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8D" w:rsidRDefault="003C6C8D" w:rsidP="003C6C8D">
      <w:pPr>
        <w:shd w:val="clear" w:color="auto" w:fill="FFFFFF"/>
        <w:spacing w:line="240" w:lineRule="auto"/>
        <w:rPr>
          <w:rFonts w:ascii="Verdana" w:eastAsia="Times New Roman" w:hAnsi="Verdana" w:cs="Times New Roman"/>
          <w:color w:val="000000"/>
          <w:sz w:val="20"/>
          <w:szCs w:val="20"/>
        </w:rPr>
      </w:pPr>
      <w:bookmarkStart w:id="0" w:name="_GoBack"/>
      <w:bookmarkEnd w:id="0"/>
      <w:r w:rsidRPr="003C6C8D">
        <w:rPr>
          <w:rFonts w:ascii="Verdana" w:eastAsia="Times New Roman" w:hAnsi="Verdana" w:cs="Times New Roman"/>
          <w:color w:val="000000"/>
          <w:sz w:val="20"/>
          <w:szCs w:val="20"/>
        </w:rPr>
        <w:t>Question</w:t>
      </w:r>
      <w:r w:rsidRPr="003C6C8D">
        <w:rPr>
          <w:rFonts w:ascii="Verdana" w:eastAsia="Times New Roman" w:hAnsi="Verdana" w:cs="Times New Roman"/>
          <w:color w:val="000000"/>
          <w:sz w:val="20"/>
          <w:szCs w:val="20"/>
        </w:rPr>
        <w:br/>
        <w:t>1:  How does the voting procedure work in</w:t>
      </w:r>
      <w:r w:rsidR="007173B6">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relation to legislation to be supported by the National PTA organization in</w:t>
      </w:r>
      <w:r w:rsidR="007173B6">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Washington, by count or by Electoral College? </w:t>
      </w:r>
      <w:r w:rsidRPr="003C6C8D">
        <w:rPr>
          <w:rFonts w:ascii="Verdana" w:eastAsia="Times New Roman" w:hAnsi="Verdana" w:cs="Times New Roman"/>
          <w:color w:val="000000"/>
          <w:sz w:val="20"/>
          <w:szCs w:val="20"/>
        </w:rPr>
        <w:br/>
        <w:t>And how are the votes collected? </w:t>
      </w:r>
      <w:r w:rsidRPr="003C6C8D">
        <w:rPr>
          <w:rFonts w:ascii="Verdana" w:eastAsia="Times New Roman" w:hAnsi="Verdana" w:cs="Times New Roman"/>
          <w:color w:val="000000"/>
          <w:sz w:val="20"/>
          <w:szCs w:val="20"/>
        </w:rPr>
        <w:br/>
        <w:t>For example, there are 25 total members of a PTA.  They have a meeting where 10 people attend</w:t>
      </w:r>
      <w:r w:rsidR="007173B6">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and take a vote.  Six vote yes and four</w:t>
      </w:r>
      <w:r w:rsidR="007173B6">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vote no.  What tally goes to the National</w:t>
      </w:r>
      <w:r w:rsidRPr="003C6C8D">
        <w:rPr>
          <w:rFonts w:ascii="Verdana" w:eastAsia="Times New Roman" w:hAnsi="Verdana" w:cs="Times New Roman"/>
          <w:color w:val="000000"/>
          <w:sz w:val="20"/>
          <w:szCs w:val="20"/>
        </w:rPr>
        <w:br/>
        <w:t>PTA?  6 yes?  10 yes? Or 25 yes?</w:t>
      </w:r>
      <w:r w:rsidRPr="003C6C8D">
        <w:rPr>
          <w:rFonts w:ascii="Verdana" w:eastAsia="Times New Roman" w:hAnsi="Verdana" w:cs="Times New Roman"/>
          <w:color w:val="000000"/>
          <w:sz w:val="20"/>
          <w:szCs w:val="20"/>
        </w:rPr>
        <w:br/>
      </w:r>
    </w:p>
    <w:p w:rsidR="003C6C8D" w:rsidRPr="003C6C8D" w:rsidRDefault="003C6C8D" w:rsidP="003C6C8D">
      <w:pPr>
        <w:shd w:val="clear" w:color="auto" w:fill="FFFFFF"/>
        <w:spacing w:line="240" w:lineRule="auto"/>
        <w:ind w:left="720"/>
        <w:rPr>
          <w:rFonts w:eastAsia="Times New Roman" w:cs="Times New Roman"/>
          <w:color w:val="000000"/>
          <w:sz w:val="24"/>
          <w:szCs w:val="24"/>
        </w:rPr>
      </w:pPr>
      <w:r w:rsidRPr="003C6C8D">
        <w:rPr>
          <w:rFonts w:eastAsia="Times New Roman" w:cs="Times New Roman"/>
          <w:color w:val="000000"/>
          <w:sz w:val="24"/>
          <w:szCs w:val="24"/>
        </w:rPr>
        <w:t>Delegate voting at annual convention and based on public policy agenda which has been created through all current and past conventions by the delegate body. </w:t>
      </w:r>
    </w:p>
    <w:p w:rsidR="003C6C8D" w:rsidRP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The votes are made in person either via voice or ballot.  The passing of a vote is by count.  PTA does not use an Electoral College process. </w:t>
      </w:r>
    </w:p>
    <w:p w:rsidR="003C6C8D" w:rsidRP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Each state is granted a number of delegates as outlined in the National Bylaws.</w:t>
      </w:r>
    </w:p>
    <w:p w:rsidR="003C6C8D" w:rsidRP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 xml:space="preserve">Article XXIII—Annual Convention, section </w:t>
      </w:r>
      <w:proofErr w:type="gramStart"/>
      <w:r w:rsidRPr="003C6C8D">
        <w:rPr>
          <w:rFonts w:eastAsia="Times New Roman" w:cs="Times New Roman"/>
          <w:sz w:val="24"/>
          <w:szCs w:val="24"/>
        </w:rPr>
        <w:t>3.,</w:t>
      </w:r>
      <w:proofErr w:type="gramEnd"/>
      <w:r w:rsidRPr="003C6C8D">
        <w:rPr>
          <w:rFonts w:eastAsia="Times New Roman" w:cs="Times New Roman"/>
          <w:sz w:val="24"/>
          <w:szCs w:val="24"/>
        </w:rPr>
        <w:t xml:space="preserve"> letter e.  </w:t>
      </w:r>
      <w:proofErr w:type="gramStart"/>
      <w:r w:rsidRPr="003C6C8D">
        <w:rPr>
          <w:rFonts w:eastAsia="Times New Roman" w:cs="Times New Roman"/>
          <w:sz w:val="24"/>
          <w:szCs w:val="24"/>
        </w:rPr>
        <w:t>states</w:t>
      </w:r>
      <w:proofErr w:type="gramEnd"/>
      <w:r w:rsidRPr="003C6C8D">
        <w:rPr>
          <w:rFonts w:eastAsia="Times New Roman" w:cs="Times New Roman"/>
          <w:sz w:val="24"/>
          <w:szCs w:val="24"/>
        </w:rPr>
        <w:t>:</w:t>
      </w:r>
    </w:p>
    <w:p w:rsid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One (1) delegate per one thousand (1,000) members, or major fraction thereof, of each state PTA, as shown on the books of the secretary-treasurer of National PTA as of March 31 preceding an annual convention, and as accredited by the state PTA;</w:t>
      </w:r>
    </w:p>
    <w:p w:rsidR="003C6C8D" w:rsidRDefault="003C6C8D" w:rsidP="003C6C8D">
      <w:pPr>
        <w:shd w:val="clear" w:color="auto" w:fill="FFFFFF"/>
        <w:spacing w:line="240" w:lineRule="auto"/>
        <w:rPr>
          <w:rFonts w:ascii="Verdana" w:eastAsia="Times New Roman" w:hAnsi="Verdana" w:cs="Times New Roman"/>
          <w:color w:val="000000"/>
          <w:sz w:val="20"/>
          <w:szCs w:val="20"/>
        </w:rPr>
      </w:pPr>
      <w:r w:rsidRPr="003C6C8D">
        <w:rPr>
          <w:rFonts w:ascii="Verdana" w:eastAsia="Times New Roman" w:hAnsi="Verdana" w:cs="Times New Roman"/>
          <w:color w:val="000000"/>
          <w:sz w:val="20"/>
          <w:szCs w:val="20"/>
        </w:rPr>
        <w:br/>
        <w:t>Question</w:t>
      </w:r>
      <w:r w:rsidRPr="003C6C8D">
        <w:rPr>
          <w:rFonts w:ascii="Verdana" w:eastAsia="Times New Roman" w:hAnsi="Verdana" w:cs="Times New Roman"/>
          <w:color w:val="000000"/>
          <w:sz w:val="20"/>
          <w:szCs w:val="20"/>
        </w:rPr>
        <w:br/>
        <w:t>2:  How much training do you require for</w:t>
      </w:r>
      <w:r>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Executive Board members to take?  Are the</w:t>
      </w:r>
      <w:r w:rsidRPr="003C6C8D">
        <w:rPr>
          <w:rFonts w:ascii="Verdana" w:eastAsia="Times New Roman" w:hAnsi="Verdana" w:cs="Times New Roman"/>
          <w:color w:val="000000"/>
          <w:sz w:val="20"/>
          <w:szCs w:val="20"/>
        </w:rPr>
        <w:br/>
        <w:t>courses </w:t>
      </w:r>
      <w:r w:rsidRPr="003C6C8D">
        <w:rPr>
          <w:rFonts w:ascii="Verdana" w:eastAsia="Times New Roman" w:hAnsi="Verdana" w:cs="Times New Roman"/>
          <w:color w:val="000000"/>
          <w:sz w:val="20"/>
        </w:rPr>
        <w:t>online</w:t>
      </w:r>
      <w:r w:rsidRPr="003C6C8D">
        <w:rPr>
          <w:rFonts w:ascii="Verdana" w:eastAsia="Times New Roman" w:hAnsi="Verdana" w:cs="Times New Roman"/>
          <w:color w:val="000000"/>
          <w:sz w:val="20"/>
          <w:szCs w:val="20"/>
        </w:rPr>
        <w:t>?  What is the consequence</w:t>
      </w:r>
      <w:r>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if there is a board member who does not take the training?</w:t>
      </w:r>
    </w:p>
    <w:p w:rsidR="003C6C8D" w:rsidRDefault="003C6C8D" w:rsidP="003C6C8D">
      <w:pPr>
        <w:shd w:val="clear" w:color="auto" w:fill="FFFFFF"/>
        <w:spacing w:after="0" w:line="240" w:lineRule="auto"/>
        <w:ind w:left="720"/>
        <w:rPr>
          <w:rFonts w:ascii="Times New Roman" w:eastAsia="Times New Roman" w:hAnsi="Times New Roman" w:cs="Times New Roman"/>
          <w:color w:val="000000"/>
          <w:sz w:val="20"/>
          <w:szCs w:val="20"/>
        </w:rPr>
      </w:pPr>
      <w:r w:rsidRPr="003C6C8D">
        <w:rPr>
          <w:rFonts w:ascii="Verdana" w:eastAsia="Times New Roman" w:hAnsi="Verdana" w:cs="Times New Roman"/>
          <w:color w:val="000000"/>
          <w:sz w:val="20"/>
          <w:szCs w:val="20"/>
        </w:rPr>
        <w:br/>
      </w:r>
      <w:r w:rsidRPr="003C6C8D">
        <w:rPr>
          <w:rFonts w:eastAsia="Times New Roman" w:cs="Times New Roman"/>
          <w:sz w:val="24"/>
          <w:szCs w:val="24"/>
        </w:rPr>
        <w:t xml:space="preserve">Training is strongly encouraged.  The more training each member participates in the more the stronger and more knowledgeable the PTA is.  The required training is determined by the membership of the PTA through the bylaws it adopts. There are webinars offered periodically as well as face to face training. National PTA also offers E-Learning courses on various leadership strategies. </w:t>
      </w:r>
      <w:r>
        <w:rPr>
          <w:rFonts w:eastAsia="Times New Roman" w:cs="Times New Roman"/>
          <w:sz w:val="24"/>
          <w:szCs w:val="24"/>
        </w:rPr>
        <w:t xml:space="preserve"> </w:t>
      </w:r>
      <w:r w:rsidRPr="003C6C8D">
        <w:rPr>
          <w:rFonts w:eastAsia="Times New Roman" w:cs="Times New Roman"/>
          <w:sz w:val="24"/>
          <w:szCs w:val="24"/>
        </w:rPr>
        <w:t>Illinois PTA does not have specific consequences for not participating in training but do want to remind local unit leaders that their position is always much easier to perform when they have taken the various classes offered. Some local units will address mandatory training in their bylaws or standing rules.</w:t>
      </w:r>
    </w:p>
    <w:p w:rsidR="003C6C8D" w:rsidRDefault="003C6C8D" w:rsidP="003C6C8D">
      <w:pPr>
        <w:shd w:val="clear" w:color="auto" w:fill="FFFFFF"/>
        <w:spacing w:line="240" w:lineRule="auto"/>
        <w:rPr>
          <w:rFonts w:ascii="Verdana" w:eastAsia="Times New Roman" w:hAnsi="Verdana" w:cs="Times New Roman"/>
          <w:color w:val="000000"/>
          <w:sz w:val="20"/>
          <w:szCs w:val="20"/>
        </w:rPr>
      </w:pPr>
      <w:r w:rsidRPr="003C6C8D">
        <w:rPr>
          <w:rFonts w:ascii="Times New Roman" w:eastAsia="Times New Roman" w:hAnsi="Times New Roman" w:cs="Times New Roman"/>
          <w:color w:val="000000"/>
          <w:sz w:val="20"/>
          <w:szCs w:val="20"/>
        </w:rPr>
        <w:br/>
      </w:r>
      <w:r w:rsidRPr="003C6C8D">
        <w:rPr>
          <w:rFonts w:ascii="Times New Roman" w:eastAsia="Times New Roman" w:hAnsi="Times New Roman" w:cs="Times New Roman"/>
          <w:color w:val="000000"/>
          <w:sz w:val="20"/>
          <w:szCs w:val="20"/>
        </w:rPr>
        <w:br/>
      </w:r>
      <w:r w:rsidRPr="003C6C8D">
        <w:rPr>
          <w:rFonts w:ascii="Verdana" w:eastAsia="Times New Roman" w:hAnsi="Verdana" w:cs="Times New Roman"/>
          <w:color w:val="000000"/>
          <w:sz w:val="20"/>
          <w:szCs w:val="20"/>
        </w:rPr>
        <w:t>Question</w:t>
      </w:r>
      <w:r w:rsidRPr="003C6C8D">
        <w:rPr>
          <w:rFonts w:ascii="Times New Roman" w:eastAsia="Times New Roman" w:hAnsi="Times New Roman" w:cs="Times New Roman"/>
          <w:color w:val="000000"/>
          <w:sz w:val="20"/>
          <w:szCs w:val="20"/>
        </w:rPr>
        <w:br/>
      </w:r>
      <w:r w:rsidRPr="003C6C8D">
        <w:rPr>
          <w:rFonts w:ascii="Verdana" w:eastAsia="Times New Roman" w:hAnsi="Verdana" w:cs="Times New Roman"/>
          <w:color w:val="000000"/>
          <w:sz w:val="20"/>
          <w:szCs w:val="20"/>
        </w:rPr>
        <w:t>3:  When </w:t>
      </w:r>
      <w:r w:rsidRPr="003C6C8D">
        <w:rPr>
          <w:rFonts w:ascii="Verdana" w:eastAsia="Times New Roman" w:hAnsi="Verdana" w:cs="Times New Roman"/>
          <w:color w:val="000000"/>
          <w:sz w:val="20"/>
        </w:rPr>
        <w:t>fundraising</w:t>
      </w:r>
      <w:r w:rsidRPr="003C6C8D">
        <w:rPr>
          <w:rFonts w:ascii="Verdana" w:eastAsia="Times New Roman" w:hAnsi="Verdana" w:cs="Times New Roman"/>
          <w:color w:val="000000"/>
          <w:sz w:val="20"/>
          <w:szCs w:val="20"/>
        </w:rPr>
        <w:t> for our school, does</w:t>
      </w:r>
      <w:r>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the PTA get any “profit sharing” rights? </w:t>
      </w:r>
      <w:r w:rsidRPr="003C6C8D">
        <w:rPr>
          <w:rFonts w:ascii="Times New Roman" w:eastAsia="Times New Roman" w:hAnsi="Times New Roman" w:cs="Times New Roman"/>
          <w:color w:val="000000"/>
          <w:sz w:val="20"/>
          <w:szCs w:val="20"/>
        </w:rPr>
        <w:br/>
      </w:r>
      <w:r w:rsidRPr="003C6C8D">
        <w:rPr>
          <w:rFonts w:ascii="Verdana" w:eastAsia="Times New Roman" w:hAnsi="Verdana" w:cs="Times New Roman"/>
          <w:color w:val="000000"/>
          <w:sz w:val="20"/>
          <w:szCs w:val="20"/>
        </w:rPr>
        <w:t>In short, beyond the dues per member requirement, does the PTA take any</w:t>
      </w:r>
      <w:r w:rsidRPr="003C6C8D">
        <w:rPr>
          <w:rFonts w:ascii="Times New Roman" w:eastAsia="Times New Roman" w:hAnsi="Times New Roman" w:cs="Times New Roman"/>
          <w:color w:val="000000"/>
          <w:sz w:val="20"/>
          <w:szCs w:val="20"/>
        </w:rPr>
        <w:br/>
      </w:r>
      <w:r w:rsidRPr="003C6C8D">
        <w:rPr>
          <w:rFonts w:ascii="Verdana" w:eastAsia="Times New Roman" w:hAnsi="Verdana" w:cs="Times New Roman"/>
          <w:color w:val="000000"/>
          <w:sz w:val="20"/>
          <w:szCs w:val="20"/>
        </w:rPr>
        <w:t>additional funds or fees at all?</w:t>
      </w:r>
    </w:p>
    <w:p w:rsidR="003C6C8D" w:rsidRDefault="003C6C8D" w:rsidP="003C6C8D">
      <w:pPr>
        <w:shd w:val="clear" w:color="auto" w:fill="FFFFFF"/>
        <w:spacing w:line="240" w:lineRule="auto"/>
        <w:ind w:left="720"/>
        <w:rPr>
          <w:rFonts w:eastAsia="Times New Roman" w:cs="Times New Roman"/>
          <w:sz w:val="24"/>
          <w:szCs w:val="24"/>
        </w:rPr>
      </w:pPr>
      <w:r w:rsidRPr="003C6C8D">
        <w:rPr>
          <w:rFonts w:ascii="Times New Roman" w:eastAsia="Times New Roman" w:hAnsi="Times New Roman" w:cs="Times New Roman"/>
          <w:color w:val="000000"/>
          <w:sz w:val="20"/>
          <w:szCs w:val="20"/>
        </w:rPr>
        <w:br/>
      </w:r>
      <w:r w:rsidRPr="003C6C8D">
        <w:rPr>
          <w:rFonts w:eastAsia="Times New Roman" w:cs="Times New Roman"/>
          <w:sz w:val="24"/>
          <w:szCs w:val="24"/>
        </w:rPr>
        <w:t xml:space="preserve">PTAs do not fundraise for the school. PTAs fund raise in order to obtain the money needed to fulfill the budget as adopted by the membership.  Budgets are created after the PTA determines its goals for the year and the board adopts the plan of works from </w:t>
      </w:r>
      <w:r w:rsidRPr="003C6C8D">
        <w:rPr>
          <w:rFonts w:eastAsia="Times New Roman" w:cs="Times New Roman"/>
          <w:sz w:val="24"/>
          <w:szCs w:val="24"/>
        </w:rPr>
        <w:lastRenderedPageBreak/>
        <w:t>each committee which support the</w:t>
      </w:r>
      <w:r>
        <w:rPr>
          <w:rFonts w:eastAsia="Times New Roman" w:cs="Times New Roman"/>
          <w:sz w:val="24"/>
          <w:szCs w:val="24"/>
        </w:rPr>
        <w:t xml:space="preserve"> </w:t>
      </w:r>
      <w:r w:rsidRPr="003C6C8D">
        <w:rPr>
          <w:rFonts w:eastAsia="Times New Roman" w:cs="Times New Roman"/>
          <w:sz w:val="24"/>
          <w:szCs w:val="24"/>
        </w:rPr>
        <w:t>PTA sponsored programs for the year. Illinois and National PTA take no additional funds or fees.</w:t>
      </w:r>
    </w:p>
    <w:p w:rsidR="00463C3D" w:rsidRDefault="003C6C8D" w:rsidP="00463C3D">
      <w:pPr>
        <w:shd w:val="clear" w:color="auto" w:fill="FFFFFF"/>
        <w:spacing w:after="0" w:line="240" w:lineRule="auto"/>
        <w:rPr>
          <w:rFonts w:eastAsia="Times New Roman" w:cs="Times New Roman"/>
          <w:sz w:val="24"/>
          <w:szCs w:val="24"/>
        </w:rPr>
      </w:pPr>
      <w:r w:rsidRPr="003C6C8D">
        <w:rPr>
          <w:rFonts w:eastAsia="Times New Roman" w:cs="Times New Roman"/>
          <w:sz w:val="24"/>
          <w:szCs w:val="24"/>
        </w:rPr>
        <w:br/>
      </w:r>
      <w:r w:rsidRPr="003C6C8D">
        <w:rPr>
          <w:rFonts w:ascii="Verdana" w:eastAsia="Times New Roman" w:hAnsi="Verdana" w:cs="Times New Roman"/>
          <w:color w:val="000000"/>
          <w:sz w:val="20"/>
          <w:szCs w:val="20"/>
        </w:rPr>
        <w:t>Question</w:t>
      </w:r>
      <w:r w:rsidRPr="003C6C8D">
        <w:rPr>
          <w:rFonts w:ascii="Verdana" w:eastAsia="Times New Roman" w:hAnsi="Verdana" w:cs="Times New Roman"/>
          <w:color w:val="000000"/>
          <w:sz w:val="20"/>
          <w:szCs w:val="20"/>
        </w:rPr>
        <w:br/>
        <w:t>4 re: Insurance/Liability Protection: Does the PTA cover</w:t>
      </w:r>
      <w:r w:rsidRPr="003C6C8D">
        <w:rPr>
          <w:rFonts w:ascii="Verdana" w:eastAsia="Times New Roman" w:hAnsi="Verdana" w:cs="Times New Roman"/>
          <w:color w:val="000000"/>
          <w:sz w:val="20"/>
        </w:rPr>
        <w:t> EB </w:t>
      </w:r>
      <w:r w:rsidRPr="003C6C8D">
        <w:rPr>
          <w:rFonts w:ascii="Verdana" w:eastAsia="Times New Roman" w:hAnsi="Verdana" w:cs="Times New Roman"/>
          <w:color w:val="000000"/>
          <w:sz w:val="20"/>
          <w:szCs w:val="20"/>
        </w:rPr>
        <w:t>Members/PTA Members</w:t>
      </w:r>
      <w:r w:rsidRPr="003C6C8D">
        <w:rPr>
          <w:rFonts w:ascii="Verdana" w:eastAsia="Times New Roman" w:hAnsi="Verdana" w:cs="Times New Roman"/>
          <w:color w:val="000000"/>
          <w:sz w:val="20"/>
          <w:szCs w:val="20"/>
        </w:rPr>
        <w:br/>
        <w:t>with Insurance to protect against any liabilities/accidents that occur? If so</w:t>
      </w:r>
      <w:proofErr w:type="gramStart"/>
      <w:r w:rsidRPr="003C6C8D">
        <w:rPr>
          <w:rFonts w:ascii="Verdana" w:eastAsia="Times New Roman" w:hAnsi="Verdana" w:cs="Times New Roman"/>
          <w:color w:val="000000"/>
          <w:sz w:val="20"/>
          <w:szCs w:val="20"/>
        </w:rPr>
        <w:t>,</w:t>
      </w:r>
      <w:proofErr w:type="gramEnd"/>
      <w:r w:rsidRPr="003C6C8D">
        <w:rPr>
          <w:rFonts w:ascii="Verdana" w:eastAsia="Times New Roman" w:hAnsi="Verdana" w:cs="Times New Roman"/>
          <w:color w:val="000000"/>
          <w:sz w:val="20"/>
          <w:szCs w:val="20"/>
        </w:rPr>
        <w:br/>
        <w:t>are there costs associated with that coverage or is that a benefit we get as</w:t>
      </w:r>
      <w:r w:rsidRPr="003C6C8D">
        <w:rPr>
          <w:rFonts w:ascii="Verdana" w:eastAsia="Times New Roman" w:hAnsi="Verdana" w:cs="Times New Roman"/>
          <w:color w:val="000000"/>
          <w:sz w:val="20"/>
          <w:szCs w:val="20"/>
        </w:rPr>
        <w:br/>
        <w:t>members and our dues?</w:t>
      </w:r>
      <w:r w:rsidRPr="003C6C8D">
        <w:rPr>
          <w:rFonts w:ascii="Verdana" w:eastAsia="Times New Roman" w:hAnsi="Verdana" w:cs="Times New Roman"/>
          <w:color w:val="000000"/>
          <w:sz w:val="20"/>
          <w:szCs w:val="20"/>
        </w:rPr>
        <w:br/>
      </w:r>
    </w:p>
    <w:p w:rsidR="00463C3D" w:rsidRDefault="003C6C8D" w:rsidP="007173B6">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xml:space="preserve">PTAs are given the ability to </w:t>
      </w:r>
      <w:r w:rsidR="00463C3D" w:rsidRPr="00463C3D">
        <w:rPr>
          <w:rFonts w:eastAsia="Times New Roman" w:cs="Times New Roman"/>
          <w:sz w:val="24"/>
          <w:szCs w:val="24"/>
        </w:rPr>
        <w:t>purchase</w:t>
      </w:r>
      <w:r w:rsidRPr="003C6C8D">
        <w:rPr>
          <w:rFonts w:eastAsia="Times New Roman" w:cs="Times New Roman"/>
          <w:sz w:val="24"/>
          <w:szCs w:val="24"/>
        </w:rPr>
        <w:t xml:space="preserve"> insurance from whomever they choose. </w:t>
      </w:r>
      <w:r w:rsidRPr="00463C3D">
        <w:rPr>
          <w:rFonts w:eastAsia="Times New Roman" w:cs="Times New Roman"/>
          <w:sz w:val="24"/>
          <w:szCs w:val="24"/>
        </w:rPr>
        <w:t> </w:t>
      </w:r>
      <w:r w:rsidR="00463C3D" w:rsidRPr="00463C3D">
        <w:rPr>
          <w:rFonts w:eastAsia="Times New Roman" w:cs="Times New Roman"/>
          <w:sz w:val="24"/>
          <w:szCs w:val="24"/>
        </w:rPr>
        <w:t>Illinois PTA requires each PTA to have liability insurance but the coverage and the purchase of additional types of coverage is up to each PTA to decide.</w:t>
      </w:r>
    </w:p>
    <w:p w:rsidR="007173B6" w:rsidRPr="00463C3D" w:rsidRDefault="007173B6" w:rsidP="007173B6">
      <w:pPr>
        <w:shd w:val="clear" w:color="auto" w:fill="FFFFFF"/>
        <w:spacing w:after="0" w:line="240" w:lineRule="auto"/>
        <w:ind w:left="720"/>
        <w:rPr>
          <w:rFonts w:eastAsia="Times New Roman" w:cs="Times New Roman"/>
          <w:sz w:val="24"/>
          <w:szCs w:val="24"/>
        </w:rPr>
      </w:pPr>
    </w:p>
    <w:p w:rsidR="003C6C8D" w:rsidRP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The Illinois PTA has selected the Association Insurance Management, Inc.</w:t>
      </w:r>
      <w:r w:rsidR="00463C3D" w:rsidRPr="00463C3D">
        <w:rPr>
          <w:rFonts w:eastAsia="Times New Roman" w:cs="Times New Roman"/>
          <w:sz w:val="24"/>
          <w:szCs w:val="24"/>
        </w:rPr>
        <w:t xml:space="preserve"> </w:t>
      </w:r>
      <w:r w:rsidRPr="003C6C8D">
        <w:rPr>
          <w:rFonts w:eastAsia="Times New Roman" w:cs="Times New Roman"/>
          <w:sz w:val="24"/>
          <w:szCs w:val="24"/>
        </w:rPr>
        <w:t>(AIM) as</w:t>
      </w:r>
      <w:r w:rsidRPr="00463C3D">
        <w:rPr>
          <w:rFonts w:eastAsia="Times New Roman" w:cs="Times New Roman"/>
          <w:sz w:val="24"/>
          <w:szCs w:val="24"/>
        </w:rPr>
        <w:t> its</w:t>
      </w:r>
      <w:r w:rsidR="00463C3D" w:rsidRPr="00463C3D">
        <w:rPr>
          <w:rFonts w:eastAsia="Times New Roman" w:cs="Times New Roman"/>
          <w:sz w:val="24"/>
          <w:szCs w:val="24"/>
        </w:rPr>
        <w:t>’</w:t>
      </w:r>
      <w:r w:rsidRPr="00463C3D">
        <w:rPr>
          <w:rFonts w:eastAsia="Times New Roman" w:cs="Times New Roman"/>
          <w:sz w:val="24"/>
          <w:szCs w:val="24"/>
        </w:rPr>
        <w:t> </w:t>
      </w:r>
      <w:r w:rsidRPr="003C6C8D">
        <w:rPr>
          <w:rFonts w:eastAsia="Times New Roman" w:cs="Times New Roman"/>
          <w:sz w:val="24"/>
          <w:szCs w:val="24"/>
        </w:rPr>
        <w:t>preferred provider. </w:t>
      </w:r>
      <w:r w:rsidRPr="00463C3D">
        <w:rPr>
          <w:rFonts w:eastAsia="Times New Roman" w:cs="Times New Roman"/>
          <w:sz w:val="24"/>
          <w:szCs w:val="24"/>
        </w:rPr>
        <w:t> </w:t>
      </w:r>
      <w:r w:rsidRPr="003C6C8D">
        <w:rPr>
          <w:rFonts w:eastAsia="Times New Roman" w:cs="Times New Roman"/>
          <w:sz w:val="24"/>
          <w:szCs w:val="24"/>
        </w:rPr>
        <w:t> </w:t>
      </w:r>
      <w:r w:rsidRPr="00463C3D">
        <w:rPr>
          <w:rFonts w:eastAsia="Times New Roman" w:cs="Times New Roman"/>
          <w:sz w:val="24"/>
          <w:szCs w:val="24"/>
        </w:rPr>
        <w:t>AIM’s </w:t>
      </w:r>
      <w:proofErr w:type="spellStart"/>
      <w:r w:rsidR="00463C3D" w:rsidRPr="00463C3D">
        <w:rPr>
          <w:rFonts w:eastAsia="Times New Roman" w:cs="Times New Roman"/>
          <w:sz w:val="24"/>
          <w:szCs w:val="24"/>
        </w:rPr>
        <w:t>coverages</w:t>
      </w:r>
      <w:proofErr w:type="spellEnd"/>
      <w:r w:rsidR="00463C3D" w:rsidRPr="00463C3D">
        <w:rPr>
          <w:rFonts w:eastAsia="Times New Roman" w:cs="Times New Roman"/>
          <w:sz w:val="24"/>
          <w:szCs w:val="24"/>
        </w:rPr>
        <w:t xml:space="preserve"> </w:t>
      </w:r>
      <w:r w:rsidRPr="003C6C8D">
        <w:rPr>
          <w:rFonts w:eastAsia="Times New Roman" w:cs="Times New Roman"/>
          <w:sz w:val="24"/>
          <w:szCs w:val="24"/>
        </w:rPr>
        <w:t>and annual costs are:</w:t>
      </w:r>
    </w:p>
    <w:p w:rsidR="003C6C8D" w:rsidRPr="003C6C8D" w:rsidRDefault="003C6C8D" w:rsidP="00463C3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General Liability insurance covers accidents that occur at any PTA event.  It covers any person in attendance that becomes injured at the event.  </w:t>
      </w:r>
    </w:p>
    <w:p w:rsidR="003C6C8D" w:rsidRPr="003C6C8D" w:rsidRDefault="003C6C8D" w:rsidP="00463C3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$1 million coverage – Cost $150</w:t>
      </w:r>
    </w:p>
    <w:p w:rsidR="003C6C8D" w:rsidRPr="003C6C8D" w:rsidRDefault="003C6C8D" w:rsidP="00463C3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$2 million coverage – Cost $195</w:t>
      </w:r>
    </w:p>
    <w:p w:rsidR="003C6C8D" w:rsidRPr="00463C3D" w:rsidRDefault="003C6C8D" w:rsidP="003C6C8D">
      <w:pPr>
        <w:shd w:val="clear" w:color="auto" w:fill="FFFFFF"/>
        <w:spacing w:after="0" w:line="240" w:lineRule="auto"/>
        <w:ind w:firstLine="720"/>
        <w:rPr>
          <w:rFonts w:eastAsia="Times New Roman" w:cs="Times New Roman"/>
          <w:sz w:val="24"/>
          <w:szCs w:val="24"/>
        </w:rPr>
      </w:pPr>
      <w:r w:rsidRPr="00463C3D">
        <w:rPr>
          <w:rFonts w:eastAsia="Times New Roman" w:cs="Times New Roman"/>
          <w:sz w:val="24"/>
          <w:szCs w:val="24"/>
        </w:rPr>
        <w:t> </w:t>
      </w:r>
      <w:r w:rsidRPr="003C6C8D">
        <w:rPr>
          <w:rFonts w:eastAsia="Times New Roman" w:cs="Times New Roman"/>
          <w:sz w:val="24"/>
          <w:szCs w:val="24"/>
        </w:rPr>
        <w:t xml:space="preserve">Accident Medical (Medical Coverage): </w:t>
      </w:r>
    </w:p>
    <w:p w:rsidR="003C6C8D" w:rsidRPr="003C6C8D" w:rsidRDefault="003C6C8D" w:rsidP="003C6C8D">
      <w:pPr>
        <w:shd w:val="clear" w:color="auto" w:fill="FFFFFF"/>
        <w:spacing w:after="0" w:line="240" w:lineRule="auto"/>
        <w:ind w:firstLine="720"/>
        <w:rPr>
          <w:rFonts w:eastAsia="Times New Roman" w:cs="Times New Roman"/>
          <w:sz w:val="24"/>
          <w:szCs w:val="24"/>
        </w:rPr>
      </w:pPr>
      <w:r w:rsidRPr="003C6C8D">
        <w:rPr>
          <w:rFonts w:eastAsia="Times New Roman" w:cs="Times New Roman"/>
          <w:sz w:val="24"/>
          <w:szCs w:val="24"/>
        </w:rPr>
        <w:t>(Accident Medical can only be purchased with the General Liability)</w:t>
      </w:r>
    </w:p>
    <w:p w:rsidR="003C6C8D" w:rsidRPr="003C6C8D" w:rsidRDefault="003C6C8D" w:rsidP="003C6C8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$10,000</w:t>
      </w:r>
      <w:proofErr w:type="gramStart"/>
      <w:r w:rsidRPr="00463C3D">
        <w:rPr>
          <w:rFonts w:eastAsia="Times New Roman" w:cs="Times New Roman"/>
          <w:sz w:val="24"/>
          <w:szCs w:val="24"/>
        </w:rPr>
        <w:t> </w:t>
      </w:r>
      <w:r w:rsidRPr="003C6C8D">
        <w:rPr>
          <w:rFonts w:eastAsia="Times New Roman" w:cs="Times New Roman"/>
          <w:sz w:val="24"/>
          <w:szCs w:val="24"/>
        </w:rPr>
        <w:t> per</w:t>
      </w:r>
      <w:proofErr w:type="gramEnd"/>
      <w:r w:rsidRPr="003C6C8D">
        <w:rPr>
          <w:rFonts w:eastAsia="Times New Roman" w:cs="Times New Roman"/>
          <w:sz w:val="24"/>
          <w:szCs w:val="24"/>
        </w:rPr>
        <w:t xml:space="preserve"> occurrence – Cost $105</w:t>
      </w:r>
    </w:p>
    <w:p w:rsidR="003C6C8D" w:rsidRPr="003C6C8D" w:rsidRDefault="003C6C8D" w:rsidP="003C6C8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$25,000 per occurrence – Cost $115</w:t>
      </w:r>
    </w:p>
    <w:p w:rsidR="003C6C8D" w:rsidRP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$50,000 per occurrence – Cost $130</w:t>
      </w:r>
    </w:p>
    <w:p w:rsidR="003C6C8D" w:rsidRPr="003C6C8D" w:rsidRDefault="003C6C8D" w:rsidP="00463C3D">
      <w:pPr>
        <w:shd w:val="clear" w:color="auto" w:fill="FFFFFF"/>
        <w:spacing w:after="0" w:line="240" w:lineRule="auto"/>
        <w:ind w:firstLine="720"/>
        <w:rPr>
          <w:rFonts w:eastAsia="Times New Roman" w:cs="Times New Roman"/>
          <w:sz w:val="24"/>
          <w:szCs w:val="24"/>
        </w:rPr>
      </w:pPr>
      <w:r w:rsidRPr="00463C3D">
        <w:rPr>
          <w:rFonts w:eastAsia="Times New Roman" w:cs="Times New Roman"/>
          <w:sz w:val="24"/>
          <w:szCs w:val="24"/>
        </w:rPr>
        <w:t> </w:t>
      </w:r>
      <w:r w:rsidRPr="003C6C8D">
        <w:rPr>
          <w:rFonts w:eastAsia="Times New Roman" w:cs="Times New Roman"/>
          <w:sz w:val="24"/>
          <w:szCs w:val="24"/>
        </w:rPr>
        <w:t>Property Coverage (Business Personal Property):</w:t>
      </w:r>
    </w:p>
    <w:p w:rsidR="003C6C8D" w:rsidRPr="003C6C8D" w:rsidRDefault="003C6C8D" w:rsidP="003C6C8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$10,000 coverage – Cost $125</w:t>
      </w:r>
    </w:p>
    <w:p w:rsidR="003C6C8D" w:rsidRPr="003C6C8D" w:rsidRDefault="003C6C8D" w:rsidP="00463C3D">
      <w:pPr>
        <w:shd w:val="clear" w:color="auto" w:fill="FFFFFF"/>
        <w:spacing w:after="0" w:line="240" w:lineRule="auto"/>
        <w:ind w:firstLine="720"/>
        <w:rPr>
          <w:rFonts w:eastAsia="Times New Roman" w:cs="Times New Roman"/>
          <w:sz w:val="24"/>
          <w:szCs w:val="24"/>
        </w:rPr>
      </w:pPr>
      <w:r w:rsidRPr="003C6C8D">
        <w:rPr>
          <w:rFonts w:eastAsia="Times New Roman" w:cs="Times New Roman"/>
          <w:sz w:val="24"/>
          <w:szCs w:val="24"/>
        </w:rPr>
        <w:t>Officers Liability (Non-Profit Professional Liability):</w:t>
      </w:r>
    </w:p>
    <w:p w:rsidR="003C6C8D" w:rsidRPr="00463C3D" w:rsidRDefault="003C6C8D" w:rsidP="00463C3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$1,000,000 per occurrence – Cost $75</w:t>
      </w:r>
    </w:p>
    <w:p w:rsidR="00463C3D" w:rsidRPr="00463C3D" w:rsidRDefault="00463C3D" w:rsidP="00463C3D">
      <w:pPr>
        <w:shd w:val="clear" w:color="auto" w:fill="FFFFFF"/>
        <w:spacing w:after="0" w:line="240" w:lineRule="auto"/>
        <w:ind w:left="720"/>
        <w:rPr>
          <w:rFonts w:eastAsia="Times New Roman" w:cs="Times New Roman"/>
          <w:sz w:val="24"/>
          <w:szCs w:val="24"/>
        </w:rPr>
      </w:pPr>
    </w:p>
    <w:p w:rsidR="003C6C8D" w:rsidRPr="003C6C8D" w:rsidRDefault="003C6C8D" w:rsidP="00463C3D">
      <w:pPr>
        <w:shd w:val="clear" w:color="auto" w:fill="FFFFFF"/>
        <w:spacing w:after="0" w:line="240" w:lineRule="auto"/>
        <w:ind w:left="720"/>
        <w:rPr>
          <w:rFonts w:eastAsia="Times New Roman" w:cs="Times New Roman"/>
          <w:sz w:val="24"/>
          <w:szCs w:val="24"/>
        </w:rPr>
      </w:pPr>
      <w:r w:rsidRPr="00463C3D">
        <w:rPr>
          <w:rFonts w:eastAsia="Times New Roman" w:cs="Times New Roman"/>
          <w:sz w:val="24"/>
          <w:szCs w:val="24"/>
        </w:rPr>
        <w:t> </w:t>
      </w:r>
      <w:r w:rsidRPr="003C6C8D">
        <w:rPr>
          <w:rFonts w:eastAsia="Times New Roman" w:cs="Times New Roman"/>
          <w:sz w:val="24"/>
          <w:szCs w:val="24"/>
        </w:rPr>
        <w:t>Bond Coverage (Commercial Crime &amp; Fidelity):</w:t>
      </w:r>
    </w:p>
    <w:p w:rsidR="003C6C8D" w:rsidRPr="003C6C8D" w:rsidRDefault="003C6C8D" w:rsidP="00463C3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$10,000 – Cost $105</w:t>
      </w:r>
    </w:p>
    <w:p w:rsidR="003C6C8D" w:rsidRPr="003C6C8D" w:rsidRDefault="003C6C8D" w:rsidP="00463C3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$25,000 – Cost $120</w:t>
      </w:r>
    </w:p>
    <w:p w:rsidR="003C6C8D" w:rsidRPr="003C6C8D" w:rsidRDefault="003C6C8D" w:rsidP="00463C3D">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                               </w:t>
      </w:r>
      <w:r w:rsidRPr="00463C3D">
        <w:rPr>
          <w:rFonts w:eastAsia="Times New Roman" w:cs="Times New Roman"/>
          <w:sz w:val="24"/>
          <w:szCs w:val="24"/>
        </w:rPr>
        <w:t> </w:t>
      </w:r>
      <w:r w:rsidRPr="003C6C8D">
        <w:rPr>
          <w:rFonts w:eastAsia="Times New Roman" w:cs="Times New Roman"/>
          <w:sz w:val="24"/>
          <w:szCs w:val="24"/>
        </w:rPr>
        <w:t>$50,000 – Cost $146</w:t>
      </w:r>
    </w:p>
    <w:p w:rsidR="003C6C8D" w:rsidRPr="003C6C8D" w:rsidRDefault="003C6C8D" w:rsidP="003C6C8D">
      <w:pPr>
        <w:shd w:val="clear" w:color="auto" w:fill="FFFFFF"/>
        <w:spacing w:line="240" w:lineRule="auto"/>
        <w:rPr>
          <w:rFonts w:ascii="Verdana" w:eastAsia="Times New Roman" w:hAnsi="Verdana" w:cs="Times New Roman"/>
          <w:color w:val="000000"/>
          <w:sz w:val="24"/>
          <w:szCs w:val="24"/>
        </w:rPr>
      </w:pPr>
      <w:r w:rsidRPr="003C6C8D">
        <w:rPr>
          <w:rFonts w:ascii="Calibri" w:eastAsia="Times New Roman" w:hAnsi="Calibri" w:cs="Times New Roman"/>
          <w:color w:val="1F497D"/>
        </w:rPr>
        <w:t> </w:t>
      </w:r>
    </w:p>
    <w:p w:rsidR="00463C3D" w:rsidRDefault="003C6C8D" w:rsidP="00463C3D">
      <w:pPr>
        <w:shd w:val="clear" w:color="auto" w:fill="FFFFFF"/>
        <w:spacing w:line="240" w:lineRule="auto"/>
        <w:rPr>
          <w:rFonts w:ascii="Verdana" w:eastAsia="Times New Roman" w:hAnsi="Verdana" w:cs="Times New Roman"/>
          <w:color w:val="000000"/>
          <w:sz w:val="20"/>
          <w:szCs w:val="20"/>
        </w:rPr>
      </w:pPr>
      <w:r w:rsidRPr="003C6C8D">
        <w:rPr>
          <w:rFonts w:ascii="Verdana" w:eastAsia="Times New Roman" w:hAnsi="Verdana" w:cs="Times New Roman"/>
          <w:color w:val="000000"/>
          <w:sz w:val="20"/>
          <w:szCs w:val="20"/>
        </w:rPr>
        <w:br/>
        <w:t>Question</w:t>
      </w:r>
      <w:r w:rsidRPr="003C6C8D">
        <w:rPr>
          <w:rFonts w:ascii="Verdana" w:eastAsia="Times New Roman" w:hAnsi="Verdana" w:cs="Times New Roman"/>
          <w:color w:val="000000"/>
          <w:sz w:val="20"/>
          <w:szCs w:val="20"/>
        </w:rPr>
        <w:br/>
        <w:t>5:  What additional resources to aide in</w:t>
      </w:r>
      <w:r w:rsidR="00463C3D">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planning, </w:t>
      </w:r>
      <w:r w:rsidRPr="003C6C8D">
        <w:rPr>
          <w:rFonts w:ascii="Verdana" w:eastAsia="Times New Roman" w:hAnsi="Verdana" w:cs="Times New Roman"/>
          <w:color w:val="000000"/>
          <w:sz w:val="20"/>
        </w:rPr>
        <w:t>fundraising</w:t>
      </w:r>
      <w:r w:rsidRPr="003C6C8D">
        <w:rPr>
          <w:rFonts w:ascii="Verdana" w:eastAsia="Times New Roman" w:hAnsi="Verdana" w:cs="Times New Roman"/>
          <w:color w:val="000000"/>
          <w:sz w:val="20"/>
          <w:szCs w:val="20"/>
        </w:rPr>
        <w:t>, special programs and so forth are available to us as a</w:t>
      </w:r>
      <w:r w:rsidR="00463C3D">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member of the PTA? Are there costs associated with those benefits?</w:t>
      </w:r>
      <w:r w:rsidRPr="003C6C8D">
        <w:rPr>
          <w:rFonts w:ascii="Verdana" w:eastAsia="Times New Roman" w:hAnsi="Verdana" w:cs="Times New Roman"/>
          <w:color w:val="000000"/>
          <w:sz w:val="20"/>
          <w:szCs w:val="20"/>
        </w:rPr>
        <w:br/>
      </w:r>
    </w:p>
    <w:p w:rsidR="003C6C8D" w:rsidRPr="003C6C8D" w:rsidRDefault="003C6C8D" w:rsidP="00463C3D">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All of PTA resources are provided at no cost to accredited PTAs as a member benefit. </w:t>
      </w:r>
      <w:r w:rsidRPr="00463C3D">
        <w:rPr>
          <w:rFonts w:eastAsia="Times New Roman" w:cs="Times New Roman"/>
          <w:sz w:val="24"/>
          <w:szCs w:val="24"/>
        </w:rPr>
        <w:t> </w:t>
      </w:r>
      <w:r w:rsidRPr="003C6C8D">
        <w:rPr>
          <w:rFonts w:eastAsia="Times New Roman" w:cs="Times New Roman"/>
          <w:sz w:val="24"/>
          <w:szCs w:val="24"/>
        </w:rPr>
        <w:t>PTA offers:</w:t>
      </w:r>
    </w:p>
    <w:p w:rsidR="003C6C8D" w:rsidRPr="003C6C8D" w:rsidRDefault="003C6C8D" w:rsidP="00463C3D">
      <w:pPr>
        <w:shd w:val="clear" w:color="auto" w:fill="FFFFFF"/>
        <w:spacing w:line="240" w:lineRule="auto"/>
        <w:ind w:left="720" w:hanging="360"/>
        <w:rPr>
          <w:rFonts w:eastAsia="Times New Roman" w:cs="Times New Roman"/>
          <w:sz w:val="24"/>
          <w:szCs w:val="24"/>
        </w:rPr>
      </w:pPr>
      <w:r w:rsidRPr="003C6C8D">
        <w:rPr>
          <w:rFonts w:eastAsia="Times New Roman" w:cs="Times New Roman"/>
          <w:sz w:val="24"/>
          <w:szCs w:val="24"/>
        </w:rPr>
        <w:lastRenderedPageBreak/>
        <w:t>·      Programs that align with the PTA mission, including a National Arts Program called Reflections that is open to all </w:t>
      </w:r>
      <w:r w:rsidRPr="00463C3D">
        <w:rPr>
          <w:rFonts w:eastAsia="Times New Roman" w:cs="Times New Roman"/>
          <w:sz w:val="24"/>
          <w:szCs w:val="24"/>
        </w:rPr>
        <w:t>PTAs</w:t>
      </w:r>
      <w:r w:rsidRPr="003C6C8D">
        <w:rPr>
          <w:rFonts w:eastAsia="Times New Roman" w:cs="Times New Roman"/>
          <w:sz w:val="24"/>
          <w:szCs w:val="24"/>
        </w:rPr>
        <w:t> and recognizes children at all levels in 7 artistic categories</w:t>
      </w:r>
    </w:p>
    <w:p w:rsidR="003C6C8D" w:rsidRPr="003C6C8D" w:rsidRDefault="003C6C8D" w:rsidP="00463C3D">
      <w:pPr>
        <w:shd w:val="clear" w:color="auto" w:fill="FFFFFF"/>
        <w:spacing w:line="240" w:lineRule="auto"/>
        <w:ind w:left="720" w:hanging="360"/>
        <w:rPr>
          <w:rFonts w:eastAsia="Times New Roman" w:cs="Times New Roman"/>
          <w:sz w:val="24"/>
          <w:szCs w:val="24"/>
        </w:rPr>
      </w:pPr>
      <w:r w:rsidRPr="003C6C8D">
        <w:rPr>
          <w:rFonts w:eastAsia="Times New Roman" w:cs="Times New Roman"/>
          <w:sz w:val="24"/>
          <w:szCs w:val="24"/>
        </w:rPr>
        <w:t>·      A Programs Quick Reference Guide that will help </w:t>
      </w:r>
      <w:r w:rsidRPr="00463C3D">
        <w:rPr>
          <w:rFonts w:eastAsia="Times New Roman" w:cs="Times New Roman"/>
          <w:sz w:val="24"/>
          <w:szCs w:val="24"/>
        </w:rPr>
        <w:t>PTAs</w:t>
      </w:r>
      <w:r w:rsidRPr="003C6C8D">
        <w:rPr>
          <w:rFonts w:eastAsia="Times New Roman" w:cs="Times New Roman"/>
          <w:sz w:val="24"/>
          <w:szCs w:val="24"/>
        </w:rPr>
        <w:t> plan from inception to execution of their programs. </w:t>
      </w:r>
    </w:p>
    <w:p w:rsidR="003C6C8D" w:rsidRPr="003C6C8D" w:rsidRDefault="003C6C8D" w:rsidP="00463C3D">
      <w:pPr>
        <w:shd w:val="clear" w:color="auto" w:fill="FFFFFF"/>
        <w:spacing w:line="240" w:lineRule="auto"/>
        <w:ind w:left="720" w:hanging="360"/>
        <w:rPr>
          <w:rFonts w:eastAsia="Times New Roman" w:cs="Times New Roman"/>
          <w:sz w:val="24"/>
          <w:szCs w:val="24"/>
        </w:rPr>
      </w:pPr>
      <w:r w:rsidRPr="003C6C8D">
        <w:rPr>
          <w:rFonts w:eastAsia="Times New Roman" w:cs="Times New Roman"/>
          <w:sz w:val="24"/>
          <w:szCs w:val="24"/>
        </w:rPr>
        <w:t>·      A </w:t>
      </w:r>
      <w:r w:rsidRPr="00463C3D">
        <w:rPr>
          <w:rFonts w:eastAsia="Times New Roman" w:cs="Times New Roman"/>
          <w:sz w:val="24"/>
          <w:szCs w:val="24"/>
        </w:rPr>
        <w:t>Fundraising</w:t>
      </w:r>
      <w:r w:rsidRPr="003C6C8D">
        <w:rPr>
          <w:rFonts w:eastAsia="Times New Roman" w:cs="Times New Roman"/>
          <w:sz w:val="24"/>
          <w:szCs w:val="24"/>
        </w:rPr>
        <w:t> Quick Reference Guide specifically for </w:t>
      </w:r>
      <w:r w:rsidRPr="00463C3D">
        <w:rPr>
          <w:rFonts w:eastAsia="Times New Roman" w:cs="Times New Roman"/>
          <w:sz w:val="24"/>
          <w:szCs w:val="24"/>
        </w:rPr>
        <w:t>PTAs</w:t>
      </w:r>
      <w:r w:rsidRPr="003C6C8D">
        <w:rPr>
          <w:rFonts w:eastAsia="Times New Roman" w:cs="Times New Roman"/>
          <w:sz w:val="24"/>
          <w:szCs w:val="24"/>
        </w:rPr>
        <w:t>.</w:t>
      </w:r>
    </w:p>
    <w:p w:rsidR="003C6C8D" w:rsidRPr="003C6C8D" w:rsidRDefault="003C6C8D" w:rsidP="00463C3D">
      <w:pPr>
        <w:shd w:val="clear" w:color="auto" w:fill="FFFFFF"/>
        <w:spacing w:line="240" w:lineRule="auto"/>
        <w:ind w:left="720" w:hanging="360"/>
        <w:rPr>
          <w:rFonts w:eastAsia="Times New Roman" w:cs="Times New Roman"/>
          <w:sz w:val="24"/>
          <w:szCs w:val="24"/>
        </w:rPr>
      </w:pPr>
      <w:r w:rsidRPr="003C6C8D">
        <w:rPr>
          <w:rFonts w:eastAsia="Times New Roman" w:cs="Times New Roman"/>
          <w:sz w:val="24"/>
          <w:szCs w:val="24"/>
        </w:rPr>
        <w:t>·      Grant availability for some programs</w:t>
      </w:r>
    </w:p>
    <w:p w:rsidR="003C6C8D" w:rsidRPr="003C6C8D" w:rsidRDefault="003C6C8D" w:rsidP="00463C3D">
      <w:pPr>
        <w:shd w:val="clear" w:color="auto" w:fill="FFFFFF"/>
        <w:spacing w:line="240" w:lineRule="auto"/>
        <w:ind w:left="720" w:hanging="360"/>
        <w:rPr>
          <w:rFonts w:eastAsia="Times New Roman" w:cs="Times New Roman"/>
          <w:sz w:val="24"/>
          <w:szCs w:val="24"/>
        </w:rPr>
      </w:pPr>
      <w:r w:rsidRPr="003C6C8D">
        <w:rPr>
          <w:rFonts w:eastAsia="Times New Roman" w:cs="Times New Roman"/>
          <w:sz w:val="24"/>
          <w:szCs w:val="24"/>
        </w:rPr>
        <w:t>·      Many training</w:t>
      </w:r>
      <w:r w:rsidRPr="00463C3D">
        <w:rPr>
          <w:rFonts w:eastAsia="Times New Roman" w:cs="Times New Roman"/>
          <w:sz w:val="24"/>
          <w:szCs w:val="24"/>
        </w:rPr>
        <w:t> </w:t>
      </w:r>
      <w:r w:rsidR="00463C3D" w:rsidRPr="00463C3D">
        <w:rPr>
          <w:rFonts w:eastAsia="Times New Roman" w:cs="Times New Roman"/>
          <w:sz w:val="24"/>
          <w:szCs w:val="24"/>
        </w:rPr>
        <w:t>opportunities</w:t>
      </w:r>
      <w:r w:rsidRPr="00463C3D">
        <w:rPr>
          <w:rFonts w:eastAsia="Times New Roman" w:cs="Times New Roman"/>
          <w:sz w:val="24"/>
          <w:szCs w:val="24"/>
        </w:rPr>
        <w:t> </w:t>
      </w:r>
      <w:r w:rsidRPr="003C6C8D">
        <w:rPr>
          <w:rFonts w:eastAsia="Times New Roman" w:cs="Times New Roman"/>
          <w:sz w:val="24"/>
          <w:szCs w:val="24"/>
        </w:rPr>
        <w:t>are available to all PTA members, such as:</w:t>
      </w:r>
    </w:p>
    <w:p w:rsidR="003C6C8D" w:rsidRPr="00463C3D" w:rsidRDefault="003C6C8D" w:rsidP="00463C3D">
      <w:pPr>
        <w:pStyle w:val="ListParagraph"/>
        <w:numPr>
          <w:ilvl w:val="0"/>
          <w:numId w:val="3"/>
        </w:numPr>
        <w:shd w:val="clear" w:color="auto" w:fill="FFFFFF"/>
        <w:spacing w:line="240" w:lineRule="auto"/>
        <w:rPr>
          <w:rFonts w:eastAsia="Times New Roman" w:cs="Times New Roman"/>
          <w:sz w:val="24"/>
          <w:szCs w:val="24"/>
        </w:rPr>
      </w:pPr>
      <w:r w:rsidRPr="00463C3D">
        <w:rPr>
          <w:rFonts w:eastAsia="Times New Roman" w:cs="Times New Roman"/>
          <w:b/>
          <w:bCs/>
          <w:sz w:val="24"/>
          <w:szCs w:val="24"/>
        </w:rPr>
        <w:t>Money Matters 101 and Money Matters 201</w:t>
      </w:r>
      <w:r w:rsidRPr="00463C3D">
        <w:rPr>
          <w:rFonts w:eastAsia="Times New Roman" w:cs="Times New Roman"/>
          <w:sz w:val="24"/>
          <w:szCs w:val="24"/>
        </w:rPr>
        <w:t> (these will assist with fundraising regulations as a non-for profit association as outlined by state and federal regulations)  </w:t>
      </w:r>
    </w:p>
    <w:p w:rsidR="003C6C8D" w:rsidRPr="00463C3D" w:rsidRDefault="00B0338B" w:rsidP="00463C3D">
      <w:pPr>
        <w:pStyle w:val="ListParagraph"/>
        <w:numPr>
          <w:ilvl w:val="0"/>
          <w:numId w:val="3"/>
        </w:numPr>
        <w:shd w:val="clear" w:color="auto" w:fill="FFFFFF"/>
        <w:spacing w:after="0" w:line="270" w:lineRule="atLeast"/>
        <w:rPr>
          <w:rFonts w:eastAsia="Times New Roman" w:cs="Times New Roman"/>
          <w:sz w:val="24"/>
          <w:szCs w:val="24"/>
        </w:rPr>
      </w:pPr>
      <w:hyperlink r:id="rId5" w:tgtFrame="_blank" w:history="1">
        <w:r w:rsidR="003C6C8D" w:rsidRPr="00463C3D">
          <w:rPr>
            <w:rFonts w:eastAsia="Times New Roman" w:cs="Times New Roman"/>
            <w:b/>
            <w:bCs/>
            <w:sz w:val="24"/>
            <w:szCs w:val="24"/>
          </w:rPr>
          <w:t>Board Basics</w:t>
        </w:r>
      </w:hyperlink>
      <w:r w:rsidR="003C6C8D" w:rsidRPr="00463C3D">
        <w:rPr>
          <w:rFonts w:eastAsia="Times New Roman" w:cs="Times New Roman"/>
          <w:sz w:val="24"/>
          <w:szCs w:val="24"/>
        </w:rPr>
        <w:t>: Learn the basic governance structures behind most PTA units. </w:t>
      </w:r>
      <w:r w:rsidR="003C6C8D" w:rsidRPr="00463C3D">
        <w:rPr>
          <w:rFonts w:eastAsia="Times New Roman" w:cs="Times New Roman"/>
          <w:i/>
          <w:iCs/>
          <w:sz w:val="24"/>
          <w:szCs w:val="24"/>
        </w:rPr>
        <w:t>(40 min.)</w:t>
      </w:r>
    </w:p>
    <w:p w:rsidR="003C6C8D" w:rsidRPr="00463C3D" w:rsidRDefault="00B0338B" w:rsidP="00463C3D">
      <w:pPr>
        <w:pStyle w:val="ListParagraph"/>
        <w:numPr>
          <w:ilvl w:val="0"/>
          <w:numId w:val="3"/>
        </w:numPr>
        <w:shd w:val="clear" w:color="auto" w:fill="FFFFFF"/>
        <w:spacing w:after="0" w:line="270" w:lineRule="atLeast"/>
        <w:rPr>
          <w:rFonts w:eastAsia="Times New Roman" w:cs="Times New Roman"/>
          <w:sz w:val="24"/>
          <w:szCs w:val="24"/>
        </w:rPr>
      </w:pPr>
      <w:hyperlink r:id="rId6" w:tgtFrame="_blank" w:history="1">
        <w:r w:rsidR="003C6C8D" w:rsidRPr="00463C3D">
          <w:rPr>
            <w:rFonts w:eastAsia="Times New Roman" w:cs="Times New Roman"/>
            <w:b/>
            <w:bCs/>
            <w:sz w:val="24"/>
            <w:szCs w:val="24"/>
          </w:rPr>
          <w:t>Local Unit President</w:t>
        </w:r>
      </w:hyperlink>
      <w:r w:rsidR="003C6C8D" w:rsidRPr="00463C3D">
        <w:rPr>
          <w:rFonts w:eastAsia="Times New Roman" w:cs="Times New Roman"/>
          <w:sz w:val="24"/>
          <w:szCs w:val="24"/>
        </w:rPr>
        <w:t>: This course is an introduction to the roles and responsibilities of the local unit PTA president. </w:t>
      </w:r>
    </w:p>
    <w:p w:rsidR="003C6C8D" w:rsidRPr="00463C3D" w:rsidRDefault="00B0338B" w:rsidP="00463C3D">
      <w:pPr>
        <w:pStyle w:val="ListParagraph"/>
        <w:numPr>
          <w:ilvl w:val="0"/>
          <w:numId w:val="3"/>
        </w:numPr>
        <w:shd w:val="clear" w:color="auto" w:fill="FFFFFF"/>
        <w:spacing w:after="0" w:line="270" w:lineRule="atLeast"/>
        <w:rPr>
          <w:rFonts w:eastAsia="Times New Roman" w:cs="Times New Roman"/>
          <w:sz w:val="24"/>
          <w:szCs w:val="24"/>
        </w:rPr>
      </w:pPr>
      <w:hyperlink r:id="rId7" w:tgtFrame="_blank" w:history="1">
        <w:r w:rsidR="003C6C8D" w:rsidRPr="00463C3D">
          <w:rPr>
            <w:rFonts w:eastAsia="Times New Roman" w:cs="Times New Roman"/>
            <w:b/>
            <w:bCs/>
            <w:sz w:val="24"/>
            <w:szCs w:val="24"/>
          </w:rPr>
          <w:t>Local Unit Secretary</w:t>
        </w:r>
      </w:hyperlink>
      <w:r w:rsidR="003C6C8D" w:rsidRPr="00463C3D">
        <w:rPr>
          <w:rFonts w:eastAsia="Times New Roman" w:cs="Times New Roman"/>
          <w:sz w:val="24"/>
          <w:szCs w:val="24"/>
        </w:rPr>
        <w:t>: This course is an introduction to the roles and responsibilities of the local unit PTA secretary.</w:t>
      </w:r>
      <w:r w:rsidR="003C6C8D" w:rsidRPr="00463C3D">
        <w:rPr>
          <w:rFonts w:eastAsia="Times New Roman" w:cs="Times New Roman"/>
          <w:i/>
          <w:iCs/>
          <w:sz w:val="24"/>
          <w:szCs w:val="24"/>
        </w:rPr>
        <w:t> </w:t>
      </w:r>
    </w:p>
    <w:p w:rsidR="003C6C8D" w:rsidRPr="00463C3D" w:rsidRDefault="00B0338B" w:rsidP="00463C3D">
      <w:pPr>
        <w:pStyle w:val="ListParagraph"/>
        <w:numPr>
          <w:ilvl w:val="0"/>
          <w:numId w:val="3"/>
        </w:numPr>
        <w:shd w:val="clear" w:color="auto" w:fill="FFFFFF"/>
        <w:spacing w:after="0" w:line="270" w:lineRule="atLeast"/>
        <w:rPr>
          <w:rFonts w:eastAsia="Times New Roman" w:cs="Times New Roman"/>
          <w:sz w:val="24"/>
          <w:szCs w:val="24"/>
        </w:rPr>
      </w:pPr>
      <w:hyperlink r:id="rId8" w:tgtFrame="_blank" w:history="1">
        <w:r w:rsidR="003C6C8D" w:rsidRPr="00463C3D">
          <w:rPr>
            <w:rFonts w:eastAsia="Times New Roman" w:cs="Times New Roman"/>
            <w:b/>
            <w:bCs/>
            <w:sz w:val="24"/>
            <w:szCs w:val="24"/>
          </w:rPr>
          <w:t>Local Unit Treasurer</w:t>
        </w:r>
      </w:hyperlink>
      <w:r w:rsidR="003C6C8D" w:rsidRPr="00463C3D">
        <w:rPr>
          <w:rFonts w:eastAsia="Times New Roman" w:cs="Times New Roman"/>
          <w:sz w:val="24"/>
          <w:szCs w:val="24"/>
        </w:rPr>
        <w:t>: This course is an introduction to the roles and responsibilities of the local unit PTA treasurer. </w:t>
      </w:r>
    </w:p>
    <w:p w:rsidR="003C6C8D" w:rsidRPr="00463C3D" w:rsidRDefault="00B0338B" w:rsidP="00463C3D">
      <w:pPr>
        <w:pStyle w:val="ListParagraph"/>
        <w:numPr>
          <w:ilvl w:val="0"/>
          <w:numId w:val="3"/>
        </w:numPr>
        <w:shd w:val="clear" w:color="auto" w:fill="FFFFFF"/>
        <w:spacing w:line="240" w:lineRule="auto"/>
        <w:rPr>
          <w:rFonts w:eastAsia="Times New Roman" w:cs="Times New Roman"/>
          <w:sz w:val="24"/>
          <w:szCs w:val="24"/>
        </w:rPr>
      </w:pPr>
      <w:hyperlink r:id="rId9" w:tgtFrame="_blank" w:history="1">
        <w:r w:rsidR="003C6C8D" w:rsidRPr="00463C3D">
          <w:rPr>
            <w:rFonts w:eastAsia="Times New Roman" w:cs="Times New Roman"/>
            <w:b/>
            <w:bCs/>
            <w:sz w:val="24"/>
            <w:szCs w:val="24"/>
          </w:rPr>
          <w:t>Running a Successful Program</w:t>
        </w:r>
      </w:hyperlink>
      <w:r w:rsidR="003C6C8D" w:rsidRPr="00463C3D">
        <w:rPr>
          <w:rFonts w:eastAsia="Times New Roman" w:cs="Times New Roman"/>
          <w:sz w:val="24"/>
          <w:szCs w:val="24"/>
          <w:shd w:val="clear" w:color="auto" w:fill="FFFFFF"/>
        </w:rPr>
        <w:t>: Learn the steps for taking a program idea from concept to reality. </w:t>
      </w:r>
    </w:p>
    <w:p w:rsidR="00463C3D" w:rsidRDefault="003C6C8D" w:rsidP="003C6C8D">
      <w:pPr>
        <w:shd w:val="clear" w:color="auto" w:fill="FFFFFF"/>
        <w:spacing w:line="240" w:lineRule="auto"/>
        <w:rPr>
          <w:rFonts w:ascii="Verdana" w:eastAsia="Times New Roman" w:hAnsi="Verdana" w:cs="Times New Roman"/>
          <w:color w:val="000000"/>
          <w:sz w:val="20"/>
          <w:szCs w:val="20"/>
        </w:rPr>
      </w:pPr>
      <w:r w:rsidRPr="003C6C8D">
        <w:rPr>
          <w:rFonts w:ascii="Verdana" w:eastAsia="Times New Roman" w:hAnsi="Verdana" w:cs="Times New Roman"/>
          <w:color w:val="000000"/>
          <w:sz w:val="20"/>
          <w:szCs w:val="20"/>
        </w:rPr>
        <w:br/>
        <w:t>Question</w:t>
      </w:r>
      <w:r w:rsidRPr="003C6C8D">
        <w:rPr>
          <w:rFonts w:ascii="Verdana" w:eastAsia="Times New Roman" w:hAnsi="Verdana" w:cs="Times New Roman"/>
          <w:color w:val="000000"/>
          <w:sz w:val="20"/>
          <w:szCs w:val="20"/>
        </w:rPr>
        <w:br/>
        <w:t>6:  What benefits are available to a</w:t>
      </w:r>
      <w:r w:rsidR="00463C3D">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Member PTA organization at no cost? What are benefits available for cost and</w:t>
      </w:r>
      <w:r w:rsidR="00463C3D">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what are those cost estimates?</w:t>
      </w:r>
      <w:r w:rsidRPr="003C6C8D">
        <w:rPr>
          <w:rFonts w:ascii="Verdana" w:eastAsia="Times New Roman" w:hAnsi="Verdana" w:cs="Times New Roman"/>
          <w:color w:val="000000"/>
          <w:sz w:val="20"/>
          <w:szCs w:val="20"/>
        </w:rPr>
        <w:br/>
      </w:r>
    </w:p>
    <w:p w:rsidR="009954D8" w:rsidRDefault="00463C3D" w:rsidP="009954D8">
      <w:pPr>
        <w:shd w:val="clear" w:color="auto" w:fill="FFFFFF"/>
        <w:spacing w:after="0" w:line="240" w:lineRule="auto"/>
        <w:ind w:left="720"/>
        <w:rPr>
          <w:rFonts w:eastAsia="Times New Roman" w:cs="Times New Roman"/>
          <w:color w:val="000000"/>
          <w:sz w:val="24"/>
          <w:szCs w:val="24"/>
        </w:rPr>
      </w:pPr>
      <w:r w:rsidRPr="00463C3D">
        <w:rPr>
          <w:rFonts w:eastAsia="Times New Roman" w:cs="Times New Roman"/>
          <w:color w:val="000000"/>
          <w:sz w:val="24"/>
          <w:szCs w:val="24"/>
        </w:rPr>
        <w:t>Free items:</w:t>
      </w:r>
    </w:p>
    <w:p w:rsidR="003C6C8D" w:rsidRPr="009954D8" w:rsidRDefault="003C6C8D" w:rsidP="009954D8">
      <w:pPr>
        <w:pStyle w:val="ListParagraph"/>
        <w:numPr>
          <w:ilvl w:val="0"/>
          <w:numId w:val="4"/>
        </w:numPr>
        <w:shd w:val="clear" w:color="auto" w:fill="FFFFFF"/>
        <w:spacing w:after="0" w:line="240" w:lineRule="auto"/>
        <w:rPr>
          <w:rFonts w:eastAsia="Times New Roman" w:cs="Times New Roman"/>
          <w:color w:val="000000"/>
          <w:sz w:val="24"/>
          <w:szCs w:val="24"/>
        </w:rPr>
      </w:pPr>
      <w:r w:rsidRPr="009954D8">
        <w:rPr>
          <w:rFonts w:eastAsia="Times New Roman" w:cs="Times New Roman"/>
          <w:color w:val="000000"/>
          <w:sz w:val="24"/>
          <w:szCs w:val="24"/>
        </w:rPr>
        <w:t>Leadership tools and training, 501c3 tax exempt status, actual people in your area that will assist the PTA; Nationwide Reflections Program, Voice on Federal and State legislation, National Our Children digital magazine, </w:t>
      </w:r>
      <w:r w:rsidRPr="009954D8">
        <w:rPr>
          <w:rFonts w:eastAsia="Times New Roman" w:cs="Times New Roman"/>
          <w:sz w:val="24"/>
          <w:szCs w:val="24"/>
        </w:rPr>
        <w:t>volunteer management program.</w:t>
      </w:r>
    </w:p>
    <w:p w:rsidR="003C6C8D" w:rsidRPr="009954D8" w:rsidRDefault="003C6C8D" w:rsidP="009954D8">
      <w:pPr>
        <w:pStyle w:val="ListParagraph"/>
        <w:numPr>
          <w:ilvl w:val="0"/>
          <w:numId w:val="4"/>
        </w:numPr>
        <w:shd w:val="clear" w:color="auto" w:fill="FFFFFF"/>
        <w:spacing w:line="240" w:lineRule="auto"/>
        <w:rPr>
          <w:rFonts w:eastAsia="Times New Roman" w:cs="Times New Roman"/>
          <w:color w:val="000000"/>
          <w:sz w:val="24"/>
          <w:szCs w:val="24"/>
        </w:rPr>
      </w:pPr>
      <w:r w:rsidRPr="009954D8">
        <w:rPr>
          <w:rFonts w:eastAsia="Times New Roman" w:cs="Times New Roman"/>
          <w:color w:val="000000"/>
          <w:sz w:val="24"/>
          <w:szCs w:val="24"/>
        </w:rPr>
        <w:t>Healthy Lifestyles Programs: Create Healthy Schools; Create Healthy Homes; Healthy Habits Program</w:t>
      </w:r>
    </w:p>
    <w:p w:rsidR="009954D8" w:rsidRPr="009954D8" w:rsidRDefault="003C6C8D" w:rsidP="009954D8">
      <w:pPr>
        <w:pStyle w:val="ListParagraph"/>
        <w:numPr>
          <w:ilvl w:val="0"/>
          <w:numId w:val="4"/>
        </w:numPr>
        <w:shd w:val="clear" w:color="auto" w:fill="FFFFFF"/>
        <w:spacing w:after="0" w:line="240" w:lineRule="auto"/>
        <w:rPr>
          <w:rFonts w:eastAsia="Times New Roman" w:cs="Times New Roman"/>
          <w:sz w:val="24"/>
          <w:szCs w:val="24"/>
        </w:rPr>
      </w:pPr>
      <w:r w:rsidRPr="009954D8">
        <w:rPr>
          <w:rFonts w:eastAsia="Times New Roman" w:cs="Times New Roman"/>
          <w:color w:val="000000"/>
          <w:sz w:val="24"/>
          <w:szCs w:val="24"/>
        </w:rPr>
        <w:t>Additional Healthy Lifestyles Topics:</w:t>
      </w:r>
      <w:r w:rsidRPr="009954D8">
        <w:rPr>
          <w:rFonts w:eastAsia="Times New Roman" w:cs="Times New Roman"/>
          <w:color w:val="000000"/>
          <w:sz w:val="24"/>
          <w:szCs w:val="24"/>
        </w:rPr>
        <w:br/>
        <w:t>Smart from the Start: Community Outreach Grant; Healthy Lifestyles Energy Balance 101; Childhood Obesity Facts; Creating Healthy Schools; Fire Up Your Feet</w:t>
      </w:r>
      <w:r w:rsidRPr="009954D8">
        <w:rPr>
          <w:rFonts w:eastAsia="Times New Roman" w:cs="Times New Roman"/>
          <w:color w:val="000000"/>
          <w:sz w:val="24"/>
          <w:szCs w:val="24"/>
        </w:rPr>
        <w:br/>
        <w:t>Safety Programs: Connect for Respect; TV &amp; Video Game Safety; Internet Safety; School Violence</w:t>
      </w:r>
      <w:r w:rsidRPr="009954D8">
        <w:rPr>
          <w:rFonts w:eastAsia="Times New Roman" w:cs="Times New Roman"/>
          <w:color w:val="000000"/>
          <w:sz w:val="24"/>
          <w:szCs w:val="24"/>
        </w:rPr>
        <w:br/>
        <w:t>Resources on Safety Topics: </w:t>
      </w:r>
      <w:r w:rsidRPr="009954D8">
        <w:rPr>
          <w:rFonts w:eastAsia="Times New Roman" w:cs="Times New Roman"/>
          <w:color w:val="000000"/>
          <w:sz w:val="24"/>
          <w:szCs w:val="24"/>
        </w:rPr>
        <w:br/>
      </w:r>
      <w:r w:rsidRPr="009954D8">
        <w:rPr>
          <w:rFonts w:eastAsia="Times New Roman" w:cs="Times New Roman"/>
          <w:color w:val="000000"/>
          <w:sz w:val="24"/>
          <w:szCs w:val="24"/>
        </w:rPr>
        <w:lastRenderedPageBreak/>
        <w:t>Bullying; Internet Safety; TV and Video Game Safety; School Violence; Physical Safety; Substance Abus</w:t>
      </w:r>
      <w:r w:rsidR="00463C3D" w:rsidRPr="009954D8">
        <w:rPr>
          <w:rFonts w:eastAsia="Times New Roman" w:cs="Times New Roman"/>
          <w:color w:val="000000"/>
          <w:sz w:val="24"/>
          <w:szCs w:val="24"/>
        </w:rPr>
        <w:t>e</w:t>
      </w:r>
      <w:r w:rsidR="00463C3D" w:rsidRPr="009954D8">
        <w:rPr>
          <w:rFonts w:eastAsia="Times New Roman" w:cs="Times New Roman"/>
          <w:color w:val="000000"/>
          <w:sz w:val="24"/>
          <w:szCs w:val="24"/>
        </w:rPr>
        <w:br/>
        <w:t>and much more!</w:t>
      </w:r>
      <w:r w:rsidR="00463C3D" w:rsidRPr="009954D8">
        <w:rPr>
          <w:rFonts w:eastAsia="Times New Roman" w:cs="Times New Roman"/>
          <w:color w:val="000000"/>
          <w:sz w:val="24"/>
          <w:szCs w:val="24"/>
        </w:rPr>
        <w:br/>
      </w:r>
    </w:p>
    <w:p w:rsidR="009954D8" w:rsidRDefault="009954D8" w:rsidP="009954D8">
      <w:pPr>
        <w:shd w:val="clear" w:color="auto" w:fill="FFFFFF"/>
        <w:spacing w:after="0" w:line="240" w:lineRule="auto"/>
        <w:ind w:left="720"/>
        <w:rPr>
          <w:rFonts w:eastAsia="Times New Roman" w:cs="Times New Roman"/>
          <w:color w:val="000000"/>
          <w:sz w:val="24"/>
          <w:szCs w:val="24"/>
        </w:rPr>
      </w:pPr>
      <w:r>
        <w:rPr>
          <w:rFonts w:eastAsia="Times New Roman" w:cs="Times New Roman"/>
          <w:color w:val="000000"/>
          <w:sz w:val="24"/>
          <w:szCs w:val="24"/>
        </w:rPr>
        <w:t>These are available wi</w:t>
      </w:r>
      <w:r w:rsidR="00463C3D" w:rsidRPr="009954D8">
        <w:rPr>
          <w:rFonts w:eastAsia="Times New Roman" w:cs="Times New Roman"/>
          <w:color w:val="000000"/>
          <w:sz w:val="24"/>
          <w:szCs w:val="24"/>
        </w:rPr>
        <w:t xml:space="preserve">th a </w:t>
      </w:r>
      <w:r w:rsidR="003C6C8D" w:rsidRPr="009954D8">
        <w:rPr>
          <w:rFonts w:eastAsia="Times New Roman" w:cs="Times New Roman"/>
          <w:color w:val="000000"/>
          <w:sz w:val="24"/>
          <w:szCs w:val="24"/>
        </w:rPr>
        <w:t>cost</w:t>
      </w:r>
      <w:r>
        <w:rPr>
          <w:rFonts w:eastAsia="Times New Roman" w:cs="Times New Roman"/>
          <w:color w:val="000000"/>
          <w:sz w:val="24"/>
          <w:szCs w:val="24"/>
        </w:rPr>
        <w:t xml:space="preserve"> but participation is determined by your PTA</w:t>
      </w:r>
      <w:r w:rsidR="003C6C8D" w:rsidRPr="009954D8">
        <w:rPr>
          <w:rFonts w:eastAsia="Times New Roman" w:cs="Times New Roman"/>
          <w:color w:val="000000"/>
          <w:sz w:val="24"/>
          <w:szCs w:val="24"/>
        </w:rPr>
        <w:t>:</w:t>
      </w:r>
    </w:p>
    <w:p w:rsidR="009954D8" w:rsidRDefault="003C6C8D" w:rsidP="009954D8">
      <w:pPr>
        <w:pStyle w:val="ListParagraph"/>
        <w:numPr>
          <w:ilvl w:val="0"/>
          <w:numId w:val="5"/>
        </w:numPr>
        <w:shd w:val="clear" w:color="auto" w:fill="FFFFFF"/>
        <w:spacing w:after="0" w:line="240" w:lineRule="auto"/>
        <w:rPr>
          <w:rFonts w:eastAsia="Times New Roman" w:cs="Times New Roman"/>
          <w:sz w:val="24"/>
          <w:szCs w:val="24"/>
        </w:rPr>
      </w:pPr>
      <w:r w:rsidRPr="009954D8">
        <w:rPr>
          <w:rFonts w:eastAsia="Times New Roman" w:cs="Times New Roman"/>
          <w:sz w:val="24"/>
          <w:szCs w:val="24"/>
        </w:rPr>
        <w:t>In expensive Liability, Bonding and Officers Liability insurance</w:t>
      </w:r>
      <w:r w:rsidR="009954D8" w:rsidRPr="009954D8">
        <w:rPr>
          <w:rFonts w:eastAsia="Times New Roman" w:cs="Times New Roman"/>
          <w:sz w:val="24"/>
          <w:szCs w:val="24"/>
        </w:rPr>
        <w:t xml:space="preserve"> (as noted above)</w:t>
      </w:r>
      <w:r w:rsidRPr="009954D8">
        <w:rPr>
          <w:rFonts w:eastAsia="Times New Roman" w:cs="Times New Roman"/>
          <w:sz w:val="24"/>
          <w:szCs w:val="24"/>
        </w:rPr>
        <w:t xml:space="preserve">; </w:t>
      </w:r>
    </w:p>
    <w:p w:rsidR="009954D8" w:rsidRPr="009954D8" w:rsidRDefault="003C6C8D" w:rsidP="009954D8">
      <w:pPr>
        <w:pStyle w:val="ListParagraph"/>
        <w:numPr>
          <w:ilvl w:val="0"/>
          <w:numId w:val="5"/>
        </w:numPr>
        <w:shd w:val="clear" w:color="auto" w:fill="FFFFFF"/>
        <w:spacing w:after="0" w:line="240" w:lineRule="auto"/>
        <w:rPr>
          <w:rFonts w:eastAsia="Times New Roman" w:cs="Times New Roman"/>
          <w:sz w:val="24"/>
          <w:szCs w:val="24"/>
        </w:rPr>
      </w:pPr>
      <w:r w:rsidRPr="009954D8">
        <w:rPr>
          <w:rFonts w:eastAsia="Times New Roman" w:cs="Times New Roman"/>
          <w:sz w:val="24"/>
          <w:szCs w:val="24"/>
        </w:rPr>
        <w:t>PTA online bookkeeping system</w:t>
      </w:r>
      <w:r w:rsidR="009954D8" w:rsidRPr="009954D8">
        <w:rPr>
          <w:rFonts w:eastAsia="Times New Roman" w:cs="Times New Roman"/>
          <w:sz w:val="24"/>
          <w:szCs w:val="24"/>
        </w:rPr>
        <w:t xml:space="preserve"> (cost is ____)</w:t>
      </w:r>
      <w:r w:rsidRPr="009954D8">
        <w:rPr>
          <w:rFonts w:eastAsia="Times New Roman" w:cs="Times New Roman"/>
          <w:sz w:val="24"/>
          <w:szCs w:val="24"/>
        </w:rPr>
        <w:t>;</w:t>
      </w:r>
    </w:p>
    <w:p w:rsidR="009954D8" w:rsidRPr="009954D8" w:rsidRDefault="003C6C8D" w:rsidP="009954D8">
      <w:pPr>
        <w:pStyle w:val="ListParagraph"/>
        <w:numPr>
          <w:ilvl w:val="0"/>
          <w:numId w:val="5"/>
        </w:numPr>
        <w:shd w:val="clear" w:color="auto" w:fill="FFFFFF"/>
        <w:spacing w:after="0" w:line="240" w:lineRule="auto"/>
        <w:rPr>
          <w:rFonts w:eastAsia="Times New Roman" w:cs="Times New Roman"/>
          <w:sz w:val="24"/>
          <w:szCs w:val="24"/>
        </w:rPr>
      </w:pPr>
      <w:r w:rsidRPr="009954D8">
        <w:rPr>
          <w:rFonts w:eastAsia="Times New Roman" w:cs="Times New Roman"/>
          <w:sz w:val="24"/>
          <w:szCs w:val="24"/>
        </w:rPr>
        <w:t>State Convention; National Convention: Male Engagement Conference; Emerging Minorities Leadership Conference; Youth Summit; Federal Legislative Conference</w:t>
      </w:r>
      <w:r w:rsidR="009954D8" w:rsidRPr="009954D8">
        <w:rPr>
          <w:rFonts w:eastAsia="Times New Roman" w:cs="Times New Roman"/>
          <w:sz w:val="24"/>
          <w:szCs w:val="24"/>
        </w:rPr>
        <w:t xml:space="preserve"> (cost is determined by Illinois and National PTA)</w:t>
      </w:r>
    </w:p>
    <w:p w:rsidR="009954D8" w:rsidRPr="009954D8" w:rsidRDefault="009954D8" w:rsidP="009954D8">
      <w:pPr>
        <w:shd w:val="clear" w:color="auto" w:fill="FFFFFF"/>
        <w:spacing w:after="0" w:line="240" w:lineRule="auto"/>
        <w:ind w:left="1440"/>
        <w:rPr>
          <w:rFonts w:eastAsia="Times New Roman" w:cs="Times New Roman"/>
          <w:sz w:val="24"/>
          <w:szCs w:val="24"/>
        </w:rPr>
      </w:pPr>
    </w:p>
    <w:p w:rsidR="003C6C8D" w:rsidRPr="003C6C8D" w:rsidRDefault="003C6C8D" w:rsidP="009954D8">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National PTA is able to partner with businesses and negotiate special discounts, </w:t>
      </w:r>
      <w:r w:rsidRPr="009954D8">
        <w:rPr>
          <w:rFonts w:eastAsia="Times New Roman" w:cs="Times New Roman"/>
          <w:sz w:val="24"/>
          <w:szCs w:val="24"/>
        </w:rPr>
        <w:t>fundraising</w:t>
      </w:r>
      <w:r w:rsidRPr="003C6C8D">
        <w:rPr>
          <w:rFonts w:eastAsia="Times New Roman" w:cs="Times New Roman"/>
          <w:sz w:val="24"/>
          <w:szCs w:val="24"/>
        </w:rPr>
        <w:t> opportunities and other valuable benefits exclusively for PTA members.</w:t>
      </w:r>
    </w:p>
    <w:p w:rsidR="003C6C8D" w:rsidRPr="003C6C8D" w:rsidRDefault="003C6C8D" w:rsidP="009954D8">
      <w:pPr>
        <w:shd w:val="clear" w:color="auto" w:fill="FFFFFF"/>
        <w:spacing w:before="100" w:beforeAutospacing="1" w:after="100" w:afterAutospacing="1" w:line="240" w:lineRule="auto"/>
        <w:ind w:left="720"/>
        <w:outlineLvl w:val="2"/>
        <w:rPr>
          <w:rFonts w:eastAsia="Times New Roman" w:cs="Times New Roman"/>
          <w:b/>
          <w:bCs/>
          <w:sz w:val="24"/>
          <w:szCs w:val="24"/>
        </w:rPr>
      </w:pPr>
      <w:r w:rsidRPr="003C6C8D">
        <w:rPr>
          <w:rFonts w:eastAsia="Times New Roman" w:cs="Times New Roman"/>
          <w:b/>
          <w:bCs/>
          <w:sz w:val="24"/>
          <w:szCs w:val="24"/>
        </w:rPr>
        <w:t>Current Offers are available with: </w:t>
      </w:r>
      <w:r w:rsidRPr="009954D8">
        <w:rPr>
          <w:rFonts w:eastAsia="Times New Roman" w:cs="Times New Roman"/>
          <w:b/>
          <w:bCs/>
          <w:sz w:val="24"/>
          <w:szCs w:val="24"/>
        </w:rPr>
        <w:t>AARP</w:t>
      </w:r>
      <w:r w:rsidRPr="003C6C8D">
        <w:rPr>
          <w:rFonts w:eastAsia="Times New Roman" w:cs="Times New Roman"/>
          <w:b/>
          <w:bCs/>
          <w:sz w:val="24"/>
          <w:szCs w:val="24"/>
        </w:rPr>
        <w:t>, Hertz, </w:t>
      </w:r>
      <w:r w:rsidRPr="009954D8">
        <w:rPr>
          <w:rFonts w:eastAsia="Times New Roman" w:cs="Times New Roman"/>
          <w:b/>
          <w:bCs/>
          <w:sz w:val="24"/>
          <w:szCs w:val="24"/>
        </w:rPr>
        <w:t>MetLife</w:t>
      </w:r>
      <w:r w:rsidRPr="003C6C8D">
        <w:rPr>
          <w:rFonts w:eastAsia="Times New Roman" w:cs="Times New Roman"/>
          <w:b/>
          <w:bCs/>
          <w:sz w:val="24"/>
          <w:szCs w:val="24"/>
        </w:rPr>
        <w:t>, </w:t>
      </w:r>
      <w:r w:rsidRPr="009954D8">
        <w:rPr>
          <w:rFonts w:eastAsia="Times New Roman" w:cs="Times New Roman"/>
          <w:b/>
          <w:bCs/>
          <w:sz w:val="24"/>
          <w:szCs w:val="24"/>
        </w:rPr>
        <w:t>Schwan's</w:t>
      </w:r>
      <w:r w:rsidRPr="003C6C8D">
        <w:rPr>
          <w:rFonts w:eastAsia="Times New Roman" w:cs="Times New Roman"/>
          <w:b/>
          <w:bCs/>
          <w:sz w:val="24"/>
          <w:szCs w:val="24"/>
        </w:rPr>
        <w:t> Cares, Staples and Sylvan.</w:t>
      </w:r>
    </w:p>
    <w:p w:rsidR="003C6C8D" w:rsidRPr="003C6C8D" w:rsidRDefault="003C6C8D" w:rsidP="009954D8">
      <w:pPr>
        <w:shd w:val="clear" w:color="auto" w:fill="FFFFFF"/>
        <w:spacing w:after="0" w:line="240" w:lineRule="auto"/>
        <w:ind w:left="720"/>
        <w:rPr>
          <w:rFonts w:eastAsia="Times New Roman" w:cs="Times New Roman"/>
          <w:sz w:val="24"/>
          <w:szCs w:val="24"/>
        </w:rPr>
      </w:pPr>
      <w:r w:rsidRPr="003C6C8D">
        <w:rPr>
          <w:rFonts w:eastAsia="Times New Roman" w:cs="Times New Roman"/>
          <w:sz w:val="24"/>
          <w:szCs w:val="24"/>
        </w:rPr>
        <w:t>PTA Partnerships:</w:t>
      </w:r>
    </w:p>
    <w:p w:rsidR="003C6C8D" w:rsidRPr="003C6C8D" w:rsidRDefault="003C6C8D" w:rsidP="009954D8">
      <w:pPr>
        <w:shd w:val="clear" w:color="auto" w:fill="FFFFFF"/>
        <w:spacing w:before="100" w:beforeAutospacing="1" w:after="100" w:afterAutospacing="1" w:line="240" w:lineRule="auto"/>
        <w:ind w:left="720"/>
        <w:outlineLvl w:val="1"/>
        <w:rPr>
          <w:rFonts w:eastAsia="Times New Roman" w:cs="Times New Roman"/>
          <w:b/>
          <w:bCs/>
          <w:sz w:val="24"/>
          <w:szCs w:val="24"/>
        </w:rPr>
      </w:pPr>
      <w:r w:rsidRPr="003C6C8D">
        <w:rPr>
          <w:rFonts w:eastAsia="Times New Roman" w:cs="Times New Roman"/>
          <w:b/>
          <w:bCs/>
          <w:sz w:val="24"/>
          <w:szCs w:val="24"/>
        </w:rPr>
        <w:t>PTA is proud to work with:</w:t>
      </w:r>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0" w:tgtFrame="_blank" w:history="1">
        <w:r w:rsidR="003C6C8D" w:rsidRPr="009954D8">
          <w:rPr>
            <w:rFonts w:eastAsia="Times New Roman" w:cs="Times New Roman"/>
            <w:sz w:val="24"/>
            <w:szCs w:val="24"/>
            <w:u w:val="single"/>
          </w:rPr>
          <w:t>Action for Healthy Kids</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1" w:tgtFrame="_blank" w:history="1">
        <w:r w:rsidR="003C6C8D" w:rsidRPr="009954D8">
          <w:rPr>
            <w:rFonts w:eastAsia="Times New Roman" w:cs="Times New Roman"/>
            <w:sz w:val="24"/>
            <w:szCs w:val="24"/>
            <w:u w:val="single"/>
          </w:rPr>
          <w:t>Alliance for a Healthier Generation</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2" w:tgtFrame="_blank" w:history="1">
        <w:r w:rsidR="003C6C8D" w:rsidRPr="009954D8">
          <w:rPr>
            <w:rFonts w:eastAsia="Times New Roman" w:cs="Times New Roman"/>
            <w:sz w:val="24"/>
            <w:szCs w:val="24"/>
            <w:u w:val="single"/>
          </w:rPr>
          <w:t>All Pro Dad</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3" w:tgtFrame="_blank" w:history="1">
        <w:r w:rsidR="003C6C8D" w:rsidRPr="009954D8">
          <w:rPr>
            <w:rFonts w:eastAsia="Times New Roman" w:cs="Times New Roman"/>
            <w:sz w:val="24"/>
            <w:szCs w:val="24"/>
            <w:u w:val="single"/>
          </w:rPr>
          <w:t>America’s Promise Alliance</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4" w:tgtFrame="_blank" w:history="1">
        <w:r w:rsidR="003C6C8D" w:rsidRPr="009954D8">
          <w:rPr>
            <w:rFonts w:eastAsia="Times New Roman" w:cs="Times New Roman"/>
            <w:sz w:val="24"/>
            <w:szCs w:val="24"/>
            <w:u w:val="single"/>
          </w:rPr>
          <w:t>ASCD</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5" w:tgtFrame="_blank" w:history="1">
        <w:r w:rsidR="003C6C8D" w:rsidRPr="009954D8">
          <w:rPr>
            <w:rFonts w:eastAsia="Times New Roman" w:cs="Times New Roman"/>
            <w:sz w:val="24"/>
            <w:szCs w:val="24"/>
            <w:u w:val="single"/>
          </w:rPr>
          <w:t>The Big Help</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6" w:tgtFrame="_blank" w:history="1">
        <w:r w:rsidR="003C6C8D" w:rsidRPr="009954D8">
          <w:rPr>
            <w:rFonts w:eastAsia="Times New Roman" w:cs="Times New Roman"/>
            <w:sz w:val="24"/>
            <w:szCs w:val="24"/>
            <w:u w:val="single"/>
          </w:rPr>
          <w:t>Campaign for Youth Justice</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7" w:tgtFrame="_blank" w:history="1">
        <w:r w:rsidR="003C6C8D" w:rsidRPr="009954D8">
          <w:rPr>
            <w:rFonts w:eastAsia="Times New Roman" w:cs="Times New Roman"/>
            <w:sz w:val="24"/>
            <w:szCs w:val="24"/>
            <w:u w:val="single"/>
          </w:rPr>
          <w:t>Coalition of Juvenile Justice</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8" w:tgtFrame="_blank" w:history="1">
        <w:r w:rsidR="003C6C8D" w:rsidRPr="009954D8">
          <w:rPr>
            <w:rFonts w:eastAsia="Times New Roman" w:cs="Times New Roman"/>
            <w:sz w:val="24"/>
            <w:szCs w:val="24"/>
            <w:u w:val="single"/>
          </w:rPr>
          <w:t>Consumer Reports</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19" w:tgtFrame="_blank" w:history="1">
        <w:r w:rsidR="003C6C8D" w:rsidRPr="009954D8">
          <w:rPr>
            <w:rFonts w:eastAsia="Times New Roman" w:cs="Times New Roman"/>
            <w:sz w:val="24"/>
            <w:szCs w:val="24"/>
            <w:u w:val="single"/>
          </w:rPr>
          <w:t>Corporation for National &amp; Community Service </w:t>
        </w:r>
      </w:hyperlink>
      <w:r w:rsidR="003C6C8D" w:rsidRPr="003C6C8D">
        <w:rPr>
          <w:rFonts w:eastAsia="Times New Roman" w:cs="Times New Roman"/>
          <w:sz w:val="24"/>
          <w:szCs w:val="24"/>
        </w:rPr>
        <w:t>(United We Serve)</w:t>
      </w:r>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0" w:tgtFrame="_blank" w:history="1">
        <w:r w:rsidR="003C6C8D" w:rsidRPr="009954D8">
          <w:rPr>
            <w:rFonts w:eastAsia="Times New Roman" w:cs="Times New Roman"/>
            <w:sz w:val="24"/>
            <w:szCs w:val="24"/>
            <w:u w:val="single"/>
          </w:rPr>
          <w:t>Council of Chief State School Officers</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1" w:tgtFrame="_blank" w:history="1">
        <w:r w:rsidR="003C6C8D" w:rsidRPr="009954D8">
          <w:rPr>
            <w:rFonts w:eastAsia="Times New Roman" w:cs="Times New Roman"/>
            <w:sz w:val="24"/>
            <w:szCs w:val="24"/>
            <w:u w:val="single"/>
          </w:rPr>
          <w:t>Grandparents.com</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2" w:tgtFrame="_blank" w:history="1">
        <w:r w:rsidR="003C6C8D" w:rsidRPr="009954D8">
          <w:rPr>
            <w:rFonts w:eastAsia="Times New Roman" w:cs="Times New Roman"/>
            <w:sz w:val="24"/>
            <w:szCs w:val="24"/>
            <w:u w:val="single"/>
          </w:rPr>
          <w:t>Harvard Family Research Project</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3" w:tgtFrame="_blank" w:history="1">
        <w:proofErr w:type="spellStart"/>
        <w:r w:rsidR="003C6C8D" w:rsidRPr="009954D8">
          <w:rPr>
            <w:rFonts w:eastAsia="Times New Roman" w:cs="Times New Roman"/>
            <w:sz w:val="24"/>
            <w:szCs w:val="24"/>
            <w:u w:val="single"/>
          </w:rPr>
          <w:t>iMom</w:t>
        </w:r>
        <w:proofErr w:type="spellEnd"/>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4" w:tgtFrame="_blank" w:history="1">
        <w:r w:rsidR="003C6C8D" w:rsidRPr="009954D8">
          <w:rPr>
            <w:rFonts w:eastAsia="Times New Roman" w:cs="Times New Roman"/>
            <w:sz w:val="24"/>
            <w:szCs w:val="24"/>
            <w:u w:val="single"/>
          </w:rPr>
          <w:t>Investigation Discovery</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5" w:tgtFrame="_blank" w:history="1">
        <w:r w:rsidR="003C6C8D" w:rsidRPr="009954D8">
          <w:rPr>
            <w:rFonts w:eastAsia="Times New Roman" w:cs="Times New Roman"/>
            <w:sz w:val="24"/>
            <w:szCs w:val="24"/>
            <w:u w:val="single"/>
          </w:rPr>
          <w:t>James R. Jordan Foundation</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6" w:tgtFrame="_blank" w:history="1">
        <w:r w:rsidR="003C6C8D" w:rsidRPr="009954D8">
          <w:rPr>
            <w:rFonts w:eastAsia="Times New Roman" w:cs="Times New Roman"/>
            <w:sz w:val="24"/>
            <w:szCs w:val="24"/>
            <w:u w:val="single"/>
          </w:rPr>
          <w:t>Learning First Alliance</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7" w:tgtFrame="_blank" w:history="1">
        <w:r w:rsidR="003C6C8D" w:rsidRPr="009954D8">
          <w:rPr>
            <w:rFonts w:eastAsia="Times New Roman" w:cs="Times New Roman"/>
            <w:sz w:val="24"/>
            <w:szCs w:val="24"/>
            <w:u w:val="single"/>
          </w:rPr>
          <w:t>Mothers Against Drunk Driving </w:t>
        </w:r>
      </w:hyperlink>
      <w:r w:rsidR="003C6C8D" w:rsidRPr="003C6C8D">
        <w:rPr>
          <w:rFonts w:eastAsia="Times New Roman" w:cs="Times New Roman"/>
          <w:sz w:val="24"/>
          <w:szCs w:val="24"/>
        </w:rPr>
        <w:t>(</w:t>
      </w:r>
      <w:r w:rsidR="003C6C8D" w:rsidRPr="009954D8">
        <w:rPr>
          <w:rFonts w:eastAsia="Times New Roman" w:cs="Times New Roman"/>
          <w:sz w:val="24"/>
          <w:szCs w:val="24"/>
        </w:rPr>
        <w:t>MADD</w:t>
      </w:r>
      <w:r w:rsidR="003C6C8D" w:rsidRPr="003C6C8D">
        <w:rPr>
          <w:rFonts w:eastAsia="Times New Roman" w:cs="Times New Roman"/>
          <w:sz w:val="24"/>
          <w:szCs w:val="24"/>
        </w:rPr>
        <w:t>)</w:t>
      </w:r>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8" w:tgtFrame="_blank" w:history="1">
        <w:r w:rsidR="003C6C8D" w:rsidRPr="009954D8">
          <w:rPr>
            <w:rFonts w:eastAsia="Times New Roman" w:cs="Times New Roman"/>
            <w:sz w:val="24"/>
            <w:szCs w:val="24"/>
            <w:u w:val="single"/>
          </w:rPr>
          <w:t>Mexican American Legal Defense and Education Fund </w:t>
        </w:r>
      </w:hyperlink>
      <w:r w:rsidR="003C6C8D" w:rsidRPr="003C6C8D">
        <w:rPr>
          <w:rFonts w:eastAsia="Times New Roman" w:cs="Times New Roman"/>
          <w:sz w:val="24"/>
          <w:szCs w:val="24"/>
        </w:rPr>
        <w:t>(</w:t>
      </w:r>
      <w:r w:rsidR="003C6C8D" w:rsidRPr="009954D8">
        <w:rPr>
          <w:rFonts w:eastAsia="Times New Roman" w:cs="Times New Roman"/>
          <w:sz w:val="24"/>
          <w:szCs w:val="24"/>
        </w:rPr>
        <w:t>MALDEF</w:t>
      </w:r>
      <w:r w:rsidR="003C6C8D" w:rsidRPr="003C6C8D">
        <w:rPr>
          <w:rFonts w:eastAsia="Times New Roman" w:cs="Times New Roman"/>
          <w:sz w:val="24"/>
          <w:szCs w:val="24"/>
        </w:rPr>
        <w:t>)</w:t>
      </w:r>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29" w:tgtFrame="_blank" w:history="1">
        <w:r w:rsidR="003C6C8D" w:rsidRPr="009954D8">
          <w:rPr>
            <w:rFonts w:eastAsia="Times New Roman" w:cs="Times New Roman"/>
            <w:sz w:val="24"/>
            <w:szCs w:val="24"/>
            <w:u w:val="single"/>
          </w:rPr>
          <w:t>National Association of Parliamentarians</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0" w:tgtFrame="_blank" w:history="1">
        <w:r w:rsidR="003C6C8D" w:rsidRPr="009954D8">
          <w:rPr>
            <w:rFonts w:eastAsia="Times New Roman" w:cs="Times New Roman"/>
            <w:sz w:val="24"/>
            <w:szCs w:val="24"/>
            <w:u w:val="single"/>
          </w:rPr>
          <w:t>National Association of School Nurses</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1" w:tgtFrame="_blank" w:history="1">
        <w:r w:rsidR="003C6C8D" w:rsidRPr="009954D8">
          <w:rPr>
            <w:rFonts w:eastAsia="Times New Roman" w:cs="Times New Roman"/>
            <w:sz w:val="24"/>
            <w:szCs w:val="24"/>
            <w:u w:val="single"/>
          </w:rPr>
          <w:t>National Center for Fathering</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2" w:tgtFrame="_blank" w:history="1">
        <w:r w:rsidR="003C6C8D" w:rsidRPr="009954D8">
          <w:rPr>
            <w:rFonts w:eastAsia="Times New Roman" w:cs="Times New Roman"/>
            <w:sz w:val="24"/>
            <w:szCs w:val="24"/>
            <w:u w:val="single"/>
          </w:rPr>
          <w:t>National Family, School and Community Engagement Working Group</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3" w:tgtFrame="_blank" w:history="1">
        <w:r w:rsidR="003C6C8D" w:rsidRPr="009954D8">
          <w:rPr>
            <w:rFonts w:eastAsia="Times New Roman" w:cs="Times New Roman"/>
            <w:sz w:val="24"/>
            <w:szCs w:val="24"/>
            <w:u w:val="single"/>
          </w:rPr>
          <w:t>National Governors Association</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4" w:tgtFrame="_blank" w:history="1">
        <w:r w:rsidR="003C6C8D" w:rsidRPr="009954D8">
          <w:rPr>
            <w:rFonts w:eastAsia="Times New Roman" w:cs="Times New Roman"/>
            <w:sz w:val="24"/>
            <w:szCs w:val="24"/>
            <w:u w:val="single"/>
          </w:rPr>
          <w:t>National Human Services Assembly</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5" w:tgtFrame="_blank" w:history="1">
        <w:r w:rsidR="003C6C8D" w:rsidRPr="009954D8">
          <w:rPr>
            <w:rFonts w:eastAsia="Times New Roman" w:cs="Times New Roman"/>
            <w:sz w:val="24"/>
            <w:szCs w:val="24"/>
            <w:u w:val="single"/>
          </w:rPr>
          <w:t>National Policy &amp; Legal Analysis Network to Prevent Childhood Obesity </w:t>
        </w:r>
      </w:hyperlink>
      <w:r w:rsidR="003C6C8D" w:rsidRPr="003C6C8D">
        <w:rPr>
          <w:rFonts w:eastAsia="Times New Roman" w:cs="Times New Roman"/>
          <w:sz w:val="24"/>
          <w:szCs w:val="24"/>
        </w:rPr>
        <w:t>(</w:t>
      </w:r>
      <w:r w:rsidR="003C6C8D" w:rsidRPr="009954D8">
        <w:rPr>
          <w:rFonts w:eastAsia="Times New Roman" w:cs="Times New Roman"/>
          <w:sz w:val="24"/>
          <w:szCs w:val="24"/>
        </w:rPr>
        <w:t>NPLAN</w:t>
      </w:r>
      <w:r w:rsidR="003C6C8D" w:rsidRPr="003C6C8D">
        <w:rPr>
          <w:rFonts w:eastAsia="Times New Roman" w:cs="Times New Roman"/>
          <w:sz w:val="24"/>
          <w:szCs w:val="24"/>
        </w:rPr>
        <w:t>)</w:t>
      </w:r>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6" w:tgtFrame="_blank" w:history="1">
        <w:r w:rsidR="003C6C8D" w:rsidRPr="009954D8">
          <w:rPr>
            <w:rFonts w:eastAsia="Times New Roman" w:cs="Times New Roman"/>
            <w:sz w:val="24"/>
            <w:szCs w:val="24"/>
            <w:u w:val="single"/>
          </w:rPr>
          <w:t>National Urban League</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7" w:tgtFrame="_blank" w:history="1">
        <w:r w:rsidR="003C6C8D" w:rsidRPr="009954D8">
          <w:rPr>
            <w:rFonts w:eastAsia="Times New Roman" w:cs="Times New Roman"/>
            <w:sz w:val="24"/>
            <w:szCs w:val="24"/>
            <w:u w:val="single"/>
          </w:rPr>
          <w:t>NBC News – Education Nation</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8" w:tgtFrame="_blank" w:history="1">
        <w:r w:rsidR="003C6C8D" w:rsidRPr="009954D8">
          <w:rPr>
            <w:rFonts w:eastAsia="Times New Roman" w:cs="Times New Roman"/>
            <w:sz w:val="24"/>
            <w:szCs w:val="24"/>
            <w:u w:val="single"/>
          </w:rPr>
          <w:t>Nickelodeon</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39" w:tgtFrame="_blank" w:history="1">
        <w:r w:rsidR="003C6C8D" w:rsidRPr="009954D8">
          <w:rPr>
            <w:rFonts w:eastAsia="Times New Roman" w:cs="Times New Roman"/>
            <w:sz w:val="24"/>
            <w:szCs w:val="24"/>
            <w:u w:val="single"/>
          </w:rPr>
          <w:t>Parent Information Resource Center</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0" w:tgtFrame="_blank" w:history="1">
        <w:r w:rsidR="003C6C8D" w:rsidRPr="009954D8">
          <w:rPr>
            <w:rFonts w:eastAsia="Times New Roman" w:cs="Times New Roman"/>
            <w:sz w:val="24"/>
            <w:szCs w:val="24"/>
            <w:u w:val="single"/>
          </w:rPr>
          <w:t>Reading is Fundamental</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1" w:tgtFrame="_blank" w:history="1">
        <w:r w:rsidR="003C6C8D" w:rsidRPr="009954D8">
          <w:rPr>
            <w:rFonts w:eastAsia="Times New Roman" w:cs="Times New Roman"/>
            <w:sz w:val="24"/>
            <w:szCs w:val="24"/>
            <w:u w:val="single"/>
          </w:rPr>
          <w:t>Scholastic</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2" w:tgtFrame="_blank" w:history="1">
        <w:r w:rsidR="003C6C8D" w:rsidRPr="009954D8">
          <w:rPr>
            <w:rFonts w:eastAsia="Times New Roman" w:cs="Times New Roman"/>
            <w:sz w:val="24"/>
            <w:szCs w:val="24"/>
            <w:u w:val="single"/>
          </w:rPr>
          <w:t>Sesame Workshop</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3" w:tgtFrame="_blank" w:history="1">
        <w:r w:rsidR="003C6C8D" w:rsidRPr="009954D8">
          <w:rPr>
            <w:rFonts w:eastAsia="Times New Roman" w:cs="Times New Roman"/>
            <w:sz w:val="24"/>
            <w:szCs w:val="24"/>
            <w:u w:val="single"/>
          </w:rPr>
          <w:t>United Way Worldwide</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4" w:tgtFrame="_blank" w:history="1">
        <w:r w:rsidR="003C6C8D" w:rsidRPr="009954D8">
          <w:rPr>
            <w:rFonts w:eastAsia="Times New Roman" w:cs="Times New Roman"/>
            <w:sz w:val="24"/>
            <w:szCs w:val="24"/>
            <w:u w:val="single"/>
          </w:rPr>
          <w:t>Univision</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5" w:tgtFrame="_blank" w:history="1">
        <w:r w:rsidR="003C6C8D" w:rsidRPr="009954D8">
          <w:rPr>
            <w:rFonts w:eastAsia="Times New Roman" w:cs="Times New Roman"/>
            <w:sz w:val="24"/>
            <w:szCs w:val="24"/>
            <w:u w:val="single"/>
          </w:rPr>
          <w:t>US Green Building Council</w:t>
        </w:r>
      </w:hyperlink>
    </w:p>
    <w:p w:rsidR="003C6C8D" w:rsidRPr="003C6C8D" w:rsidRDefault="00B0338B" w:rsidP="009954D8">
      <w:pPr>
        <w:numPr>
          <w:ilvl w:val="0"/>
          <w:numId w:val="1"/>
        </w:numPr>
        <w:shd w:val="clear" w:color="auto" w:fill="FFFFFF"/>
        <w:tabs>
          <w:tab w:val="clear" w:pos="720"/>
          <w:tab w:val="num" w:pos="1440"/>
        </w:tabs>
        <w:spacing w:after="0" w:line="240" w:lineRule="auto"/>
        <w:ind w:left="1440"/>
        <w:rPr>
          <w:rFonts w:eastAsia="Times New Roman" w:cs="Times New Roman"/>
          <w:sz w:val="24"/>
          <w:szCs w:val="24"/>
        </w:rPr>
      </w:pPr>
      <w:hyperlink r:id="rId46" w:anchor="/the_pledge" w:tgtFrame="_blank" w:history="1">
        <w:r w:rsidR="003C6C8D" w:rsidRPr="009954D8">
          <w:rPr>
            <w:rFonts w:eastAsia="Times New Roman" w:cs="Times New Roman"/>
            <w:sz w:val="24"/>
            <w:szCs w:val="24"/>
            <w:u w:val="single"/>
          </w:rPr>
          <w:t>USA Network Characters Unite</w:t>
        </w:r>
      </w:hyperlink>
    </w:p>
    <w:p w:rsidR="003C6C8D" w:rsidRPr="003C6C8D" w:rsidRDefault="003C6C8D" w:rsidP="009954D8">
      <w:pPr>
        <w:shd w:val="clear" w:color="auto" w:fill="FFFFFF"/>
        <w:spacing w:before="100" w:beforeAutospacing="1" w:after="100" w:afterAutospacing="1" w:line="240" w:lineRule="auto"/>
        <w:ind w:left="720"/>
        <w:outlineLvl w:val="1"/>
        <w:rPr>
          <w:rFonts w:eastAsia="Times New Roman" w:cs="Times New Roman"/>
          <w:b/>
          <w:bCs/>
          <w:sz w:val="24"/>
          <w:szCs w:val="24"/>
        </w:rPr>
      </w:pPr>
      <w:r w:rsidRPr="003C6C8D">
        <w:rPr>
          <w:rFonts w:eastAsia="Times New Roman" w:cs="Times New Roman"/>
          <w:b/>
          <w:bCs/>
          <w:sz w:val="24"/>
          <w:szCs w:val="24"/>
        </w:rPr>
        <w:t>PTA Alliances:</w:t>
      </w:r>
    </w:p>
    <w:p w:rsidR="003C6C8D" w:rsidRPr="003C6C8D" w:rsidRDefault="003C6C8D" w:rsidP="009954D8">
      <w:pPr>
        <w:numPr>
          <w:ilvl w:val="0"/>
          <w:numId w:val="2"/>
        </w:numPr>
        <w:shd w:val="clear" w:color="auto" w:fill="FFFFFF"/>
        <w:tabs>
          <w:tab w:val="clear" w:pos="720"/>
          <w:tab w:val="num" w:pos="1440"/>
        </w:tabs>
        <w:spacing w:after="0" w:line="240" w:lineRule="auto"/>
        <w:ind w:left="1440"/>
        <w:rPr>
          <w:rFonts w:eastAsia="Times New Roman" w:cs="Times New Roman"/>
          <w:sz w:val="24"/>
          <w:szCs w:val="24"/>
        </w:rPr>
      </w:pPr>
      <w:r w:rsidRPr="003C6C8D">
        <w:rPr>
          <w:rFonts w:eastAsia="Times New Roman" w:cs="Times New Roman"/>
          <w:sz w:val="24"/>
          <w:szCs w:val="24"/>
        </w:rPr>
        <w:t>PTA Alliance to Support Military Families</w:t>
      </w:r>
    </w:p>
    <w:p w:rsidR="003C6C8D" w:rsidRPr="003C6C8D" w:rsidRDefault="00B0338B" w:rsidP="009954D8">
      <w:pPr>
        <w:numPr>
          <w:ilvl w:val="0"/>
          <w:numId w:val="2"/>
        </w:numPr>
        <w:shd w:val="clear" w:color="auto" w:fill="FFFFFF"/>
        <w:tabs>
          <w:tab w:val="clear" w:pos="720"/>
          <w:tab w:val="num" w:pos="1440"/>
        </w:tabs>
        <w:spacing w:after="0" w:line="240" w:lineRule="auto"/>
        <w:ind w:left="1440"/>
        <w:rPr>
          <w:rFonts w:eastAsia="Times New Roman" w:cs="Times New Roman"/>
          <w:sz w:val="24"/>
          <w:szCs w:val="24"/>
        </w:rPr>
      </w:pPr>
      <w:hyperlink r:id="rId47" w:tgtFrame="_blank" w:history="1">
        <w:r w:rsidR="003C6C8D" w:rsidRPr="009954D8">
          <w:rPr>
            <w:rFonts w:eastAsia="Times New Roman" w:cs="Times New Roman"/>
            <w:sz w:val="24"/>
            <w:szCs w:val="24"/>
            <w:u w:val="single"/>
          </w:rPr>
          <w:t>PTA's Men Organized to Raise Engagement (MORE) Alliance</w:t>
        </w:r>
      </w:hyperlink>
    </w:p>
    <w:p w:rsidR="009954D8" w:rsidRDefault="003C6C8D" w:rsidP="009954D8">
      <w:pPr>
        <w:shd w:val="clear" w:color="auto" w:fill="FFFFFF"/>
        <w:spacing w:after="0" w:line="240" w:lineRule="auto"/>
        <w:rPr>
          <w:rFonts w:ascii="Verdana" w:eastAsia="Times New Roman" w:hAnsi="Verdana" w:cs="Times New Roman"/>
          <w:color w:val="000000"/>
          <w:sz w:val="20"/>
          <w:szCs w:val="20"/>
        </w:rPr>
      </w:pPr>
      <w:r w:rsidRPr="003C6C8D">
        <w:rPr>
          <w:rFonts w:ascii="Verdana" w:eastAsia="Times New Roman" w:hAnsi="Verdana" w:cs="Times New Roman"/>
          <w:color w:val="000000"/>
          <w:sz w:val="20"/>
          <w:szCs w:val="20"/>
        </w:rPr>
        <w:br/>
        <w:t>Question</w:t>
      </w:r>
      <w:r w:rsidRPr="003C6C8D">
        <w:rPr>
          <w:rFonts w:ascii="Verdana" w:eastAsia="Times New Roman" w:hAnsi="Verdana" w:cs="Times New Roman"/>
          <w:color w:val="000000"/>
          <w:sz w:val="20"/>
          <w:szCs w:val="20"/>
        </w:rPr>
        <w:br/>
        <w:t>7:  At what level is the PTA involved in</w:t>
      </w:r>
      <w:r w:rsidR="009954D8">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decisions we make for our school? When involved, to what degree and what</w:t>
      </w:r>
      <w:r w:rsidR="009954D8">
        <w:rPr>
          <w:rFonts w:ascii="Verdana" w:eastAsia="Times New Roman" w:hAnsi="Verdana" w:cs="Times New Roman"/>
          <w:color w:val="000000"/>
          <w:sz w:val="20"/>
          <w:szCs w:val="20"/>
        </w:rPr>
        <w:t xml:space="preserve"> </w:t>
      </w:r>
      <w:r w:rsidRPr="003C6C8D">
        <w:rPr>
          <w:rFonts w:ascii="Verdana" w:eastAsia="Times New Roman" w:hAnsi="Verdana" w:cs="Times New Roman"/>
          <w:color w:val="000000"/>
          <w:sz w:val="20"/>
          <w:szCs w:val="20"/>
        </w:rPr>
        <w:t>turn-around time is guaranteed in those decisions?</w:t>
      </w:r>
    </w:p>
    <w:p w:rsidR="009954D8" w:rsidRDefault="003C6C8D" w:rsidP="009954D8">
      <w:pPr>
        <w:shd w:val="clear" w:color="auto" w:fill="FFFFFF"/>
        <w:spacing w:after="0" w:line="240" w:lineRule="auto"/>
        <w:ind w:left="720"/>
        <w:rPr>
          <w:rFonts w:eastAsia="Times New Roman" w:cs="Times New Roman"/>
          <w:color w:val="000000"/>
          <w:sz w:val="24"/>
          <w:szCs w:val="24"/>
        </w:rPr>
      </w:pPr>
      <w:r w:rsidRPr="003C6C8D">
        <w:rPr>
          <w:rFonts w:ascii="Verdana" w:eastAsia="Times New Roman" w:hAnsi="Verdana" w:cs="Times New Roman"/>
          <w:color w:val="000000"/>
          <w:sz w:val="20"/>
          <w:szCs w:val="20"/>
        </w:rPr>
        <w:br/>
      </w:r>
      <w:r w:rsidRPr="009954D8">
        <w:rPr>
          <w:rFonts w:eastAsia="Times New Roman" w:cs="Times New Roman"/>
          <w:color w:val="000000"/>
          <w:sz w:val="24"/>
          <w:szCs w:val="24"/>
        </w:rPr>
        <w:t>PTAs</w:t>
      </w:r>
      <w:r w:rsidRPr="003C6C8D">
        <w:rPr>
          <w:rFonts w:eastAsia="Times New Roman" w:cs="Times New Roman"/>
          <w:color w:val="000000"/>
          <w:sz w:val="24"/>
          <w:szCs w:val="24"/>
        </w:rPr>
        <w:t> part in decision making at your school is entirely up to the administration at the school.  PTA and schools are separate entities. It is our experience that when </w:t>
      </w:r>
      <w:r w:rsidRPr="009954D8">
        <w:rPr>
          <w:rFonts w:eastAsia="Times New Roman" w:cs="Times New Roman"/>
          <w:color w:val="000000"/>
          <w:sz w:val="24"/>
          <w:szCs w:val="24"/>
        </w:rPr>
        <w:t>PTAs</w:t>
      </w:r>
      <w:r w:rsidRPr="003C6C8D">
        <w:rPr>
          <w:rFonts w:eastAsia="Times New Roman" w:cs="Times New Roman"/>
          <w:color w:val="000000"/>
          <w:sz w:val="24"/>
          <w:szCs w:val="24"/>
        </w:rPr>
        <w:t> are involved with the schools, the administration tends to look toward the PTA volunteers as voices on their district committees and/or task forces.  Administration can see by the </w:t>
      </w:r>
      <w:r w:rsidRPr="009954D8">
        <w:rPr>
          <w:rFonts w:eastAsia="Times New Roman" w:cs="Times New Roman"/>
          <w:color w:val="000000"/>
          <w:sz w:val="24"/>
          <w:szCs w:val="24"/>
        </w:rPr>
        <w:t>PTAs</w:t>
      </w:r>
      <w:r w:rsidRPr="003C6C8D">
        <w:rPr>
          <w:rFonts w:eastAsia="Times New Roman" w:cs="Times New Roman"/>
          <w:color w:val="000000"/>
          <w:sz w:val="24"/>
          <w:szCs w:val="24"/>
        </w:rPr>
        <w:t> bylaws what their goals are and how the PTA is aligned with the enrichment of children's education and both bodies have a mutual respect for one another.  There is never a guarantee that what the PTA wants is what the administration will decide.  There are numerous factors in that process</w:t>
      </w:r>
      <w:r w:rsidR="009954D8">
        <w:rPr>
          <w:rFonts w:eastAsia="Times New Roman" w:cs="Times New Roman"/>
          <w:color w:val="000000"/>
          <w:sz w:val="24"/>
          <w:szCs w:val="24"/>
        </w:rPr>
        <w:t>, however b</w:t>
      </w:r>
      <w:r w:rsidRPr="003C6C8D">
        <w:rPr>
          <w:rFonts w:eastAsia="Times New Roman" w:cs="Times New Roman"/>
          <w:color w:val="000000"/>
          <w:sz w:val="24"/>
          <w:szCs w:val="24"/>
        </w:rPr>
        <w:t>eing a PTA does lend the group consideration by administration.</w:t>
      </w:r>
    </w:p>
    <w:p w:rsidR="007173B6" w:rsidRDefault="009954D8" w:rsidP="009954D8">
      <w:pPr>
        <w:shd w:val="clear" w:color="auto" w:fill="FFFFFF"/>
        <w:spacing w:after="0" w:line="240" w:lineRule="auto"/>
        <w:ind w:left="720"/>
        <w:rPr>
          <w:rFonts w:eastAsia="Times New Roman" w:cs="Times New Roman"/>
          <w:color w:val="000000"/>
          <w:sz w:val="24"/>
          <w:szCs w:val="24"/>
        </w:rPr>
      </w:pPr>
      <w:r>
        <w:rPr>
          <w:rFonts w:eastAsia="Times New Roman" w:cs="Times New Roman"/>
          <w:color w:val="000000"/>
          <w:sz w:val="24"/>
          <w:szCs w:val="24"/>
        </w:rPr>
        <w:t xml:space="preserve">Illinois and National PTA works for the betterment of all children on a state and national level.  Decisions made by </w:t>
      </w:r>
      <w:r w:rsidR="007173B6">
        <w:rPr>
          <w:rFonts w:eastAsia="Times New Roman" w:cs="Times New Roman"/>
          <w:color w:val="000000"/>
          <w:sz w:val="24"/>
          <w:szCs w:val="24"/>
        </w:rPr>
        <w:t xml:space="preserve">your </w:t>
      </w:r>
      <w:r>
        <w:rPr>
          <w:rFonts w:eastAsia="Times New Roman" w:cs="Times New Roman"/>
          <w:color w:val="000000"/>
          <w:sz w:val="24"/>
          <w:szCs w:val="24"/>
        </w:rPr>
        <w:t xml:space="preserve">PTA </w:t>
      </w:r>
      <w:r w:rsidR="007173B6">
        <w:rPr>
          <w:rFonts w:eastAsia="Times New Roman" w:cs="Times New Roman"/>
          <w:color w:val="000000"/>
          <w:sz w:val="24"/>
          <w:szCs w:val="24"/>
        </w:rPr>
        <w:t xml:space="preserve">are not subject to the approval of Illinois or National PTA but must never violate the Bylaws, Mission and Purposes of PTA. </w:t>
      </w:r>
    </w:p>
    <w:p w:rsidR="007173B6" w:rsidRDefault="003C6C8D" w:rsidP="007173B6">
      <w:pPr>
        <w:shd w:val="clear" w:color="auto" w:fill="FFFFFF"/>
        <w:spacing w:after="0" w:line="240" w:lineRule="auto"/>
        <w:rPr>
          <w:rFonts w:ascii="Verdana" w:eastAsia="Times New Roman" w:hAnsi="Verdana" w:cs="Times New Roman"/>
          <w:color w:val="000000"/>
          <w:sz w:val="20"/>
          <w:szCs w:val="20"/>
        </w:rPr>
      </w:pPr>
      <w:r w:rsidRPr="003C6C8D">
        <w:rPr>
          <w:rFonts w:eastAsia="Times New Roman" w:cs="Times New Roman"/>
          <w:color w:val="000000"/>
          <w:sz w:val="24"/>
          <w:szCs w:val="24"/>
        </w:rPr>
        <w:br/>
      </w:r>
      <w:r w:rsidRPr="003C6C8D">
        <w:rPr>
          <w:rFonts w:ascii="Verdana" w:eastAsia="Times New Roman" w:hAnsi="Verdana" w:cs="Times New Roman"/>
          <w:color w:val="000000"/>
          <w:sz w:val="20"/>
          <w:szCs w:val="20"/>
        </w:rPr>
        <w:t>Question</w:t>
      </w:r>
      <w:r w:rsidRPr="003C6C8D">
        <w:rPr>
          <w:rFonts w:ascii="Verdana" w:eastAsia="Times New Roman" w:hAnsi="Verdana" w:cs="Times New Roman"/>
          <w:color w:val="000000"/>
          <w:sz w:val="20"/>
          <w:szCs w:val="20"/>
        </w:rPr>
        <w:br/>
        <w:t>8: How many members are required to be a PTA in year 1?  Year 2? </w:t>
      </w:r>
      <w:r w:rsidRPr="003C6C8D">
        <w:rPr>
          <w:rFonts w:ascii="Verdana" w:eastAsia="Times New Roman" w:hAnsi="Verdana" w:cs="Times New Roman"/>
          <w:color w:val="000000"/>
          <w:sz w:val="20"/>
          <w:szCs w:val="20"/>
        </w:rPr>
        <w:br/>
        <w:t>Year 3</w:t>
      </w:r>
      <w:proofErr w:type="gramStart"/>
      <w:r w:rsidRPr="003C6C8D">
        <w:rPr>
          <w:rFonts w:ascii="Verdana" w:eastAsia="Times New Roman" w:hAnsi="Verdana" w:cs="Times New Roman"/>
          <w:color w:val="000000"/>
          <w:sz w:val="20"/>
          <w:szCs w:val="20"/>
        </w:rPr>
        <w:t>?...</w:t>
      </w:r>
      <w:proofErr w:type="gramEnd"/>
      <w:r w:rsidRPr="003C6C8D">
        <w:rPr>
          <w:rFonts w:ascii="Verdana" w:eastAsia="Times New Roman" w:hAnsi="Verdana" w:cs="Times New Roman"/>
          <w:color w:val="000000"/>
          <w:sz w:val="20"/>
          <w:szCs w:val="20"/>
        </w:rPr>
        <w:br/>
      </w:r>
    </w:p>
    <w:p w:rsidR="007173B6" w:rsidRDefault="003C6C8D" w:rsidP="007173B6">
      <w:pPr>
        <w:shd w:val="clear" w:color="auto" w:fill="FFFFFF"/>
        <w:spacing w:after="0" w:line="240" w:lineRule="auto"/>
        <w:ind w:left="720"/>
        <w:rPr>
          <w:rFonts w:ascii="Verdana" w:eastAsia="Times New Roman" w:hAnsi="Verdana" w:cs="Times New Roman"/>
          <w:color w:val="000000"/>
          <w:sz w:val="20"/>
          <w:szCs w:val="20"/>
        </w:rPr>
      </w:pPr>
      <w:r w:rsidRPr="003C6C8D">
        <w:rPr>
          <w:rFonts w:eastAsia="Times New Roman" w:cs="Times New Roman"/>
          <w:color w:val="000000"/>
          <w:sz w:val="24"/>
          <w:szCs w:val="24"/>
        </w:rPr>
        <w:t>Year 1, 10 members to charter the PTA</w:t>
      </w:r>
      <w:r w:rsidRPr="003C6C8D">
        <w:rPr>
          <w:rFonts w:eastAsia="Times New Roman" w:cs="Times New Roman"/>
          <w:color w:val="000000"/>
          <w:sz w:val="24"/>
          <w:szCs w:val="24"/>
        </w:rPr>
        <w:br/>
        <w:t>Year 2, 25 members by Dec 31 and every year after.</w:t>
      </w:r>
      <w:r w:rsidRPr="003C6C8D">
        <w:rPr>
          <w:rFonts w:eastAsia="Times New Roman" w:cs="Times New Roman"/>
          <w:color w:val="000000"/>
          <w:sz w:val="24"/>
          <w:szCs w:val="24"/>
        </w:rPr>
        <w:br/>
      </w:r>
    </w:p>
    <w:p w:rsidR="007173B6" w:rsidRDefault="003C6C8D" w:rsidP="007173B6">
      <w:pPr>
        <w:shd w:val="clear" w:color="auto" w:fill="FFFFFF"/>
        <w:spacing w:after="0" w:line="240" w:lineRule="auto"/>
        <w:rPr>
          <w:rFonts w:ascii="Verdana" w:eastAsia="Times New Roman" w:hAnsi="Verdana" w:cs="Times New Roman"/>
          <w:color w:val="000000"/>
          <w:sz w:val="20"/>
          <w:szCs w:val="20"/>
        </w:rPr>
      </w:pPr>
      <w:r w:rsidRPr="003C6C8D">
        <w:rPr>
          <w:rFonts w:ascii="Verdana" w:eastAsia="Times New Roman" w:hAnsi="Verdana" w:cs="Times New Roman"/>
          <w:color w:val="000000"/>
          <w:sz w:val="20"/>
          <w:szCs w:val="20"/>
        </w:rPr>
        <w:lastRenderedPageBreak/>
        <w:br/>
        <w:t>Question</w:t>
      </w:r>
      <w:r w:rsidRPr="003C6C8D">
        <w:rPr>
          <w:rFonts w:ascii="Verdana" w:eastAsia="Times New Roman" w:hAnsi="Verdana" w:cs="Times New Roman"/>
          <w:color w:val="000000"/>
          <w:sz w:val="20"/>
          <w:szCs w:val="20"/>
        </w:rPr>
        <w:br/>
        <w:t>9: When was the last dues increase for the state and/or federal level?  How much did dues increase?  When is the next expected increase?</w:t>
      </w:r>
    </w:p>
    <w:p w:rsidR="003C6C8D" w:rsidRPr="003C6C8D" w:rsidRDefault="003C6C8D" w:rsidP="007173B6">
      <w:pPr>
        <w:shd w:val="clear" w:color="auto" w:fill="FFFFFF"/>
        <w:spacing w:after="0" w:line="240" w:lineRule="auto"/>
        <w:ind w:left="720"/>
        <w:rPr>
          <w:rFonts w:eastAsia="Times New Roman" w:cs="Times New Roman"/>
          <w:sz w:val="24"/>
          <w:szCs w:val="24"/>
        </w:rPr>
      </w:pPr>
      <w:r w:rsidRPr="003C6C8D">
        <w:rPr>
          <w:rFonts w:ascii="Verdana" w:eastAsia="Times New Roman" w:hAnsi="Verdana" w:cs="Times New Roman"/>
          <w:color w:val="000000"/>
          <w:sz w:val="20"/>
          <w:szCs w:val="20"/>
        </w:rPr>
        <w:br/>
      </w:r>
      <w:r w:rsidRPr="003C6C8D">
        <w:rPr>
          <w:rFonts w:ascii="Verdana" w:eastAsia="Times New Roman" w:hAnsi="Verdana" w:cs="Times New Roman"/>
          <w:color w:val="000000"/>
          <w:sz w:val="20"/>
          <w:szCs w:val="20"/>
        </w:rPr>
        <w:br/>
      </w:r>
      <w:r w:rsidRPr="003C6C8D">
        <w:rPr>
          <w:rFonts w:eastAsia="Times New Roman" w:cs="Times New Roman"/>
          <w:sz w:val="24"/>
          <w:szCs w:val="24"/>
        </w:rPr>
        <w:t>At the 94</w:t>
      </w:r>
      <w:r w:rsidRPr="003C6C8D">
        <w:rPr>
          <w:rFonts w:eastAsia="Times New Roman" w:cs="Times New Roman"/>
          <w:sz w:val="24"/>
          <w:szCs w:val="24"/>
          <w:vertAlign w:val="superscript"/>
        </w:rPr>
        <w:t>th</w:t>
      </w:r>
      <w:r w:rsidRPr="007173B6">
        <w:rPr>
          <w:rFonts w:eastAsia="Times New Roman" w:cs="Times New Roman"/>
          <w:sz w:val="24"/>
          <w:szCs w:val="24"/>
        </w:rPr>
        <w:t> </w:t>
      </w:r>
      <w:r w:rsidRPr="003C6C8D">
        <w:rPr>
          <w:rFonts w:eastAsia="Times New Roman" w:cs="Times New Roman"/>
          <w:sz w:val="24"/>
          <w:szCs w:val="24"/>
        </w:rPr>
        <w:t>Illinois PTA Annual Convention in 1996, the delegates voted for a fifty cent ($0.50) increase in the State Dues starting in the 1997-1998 fiscal year. </w:t>
      </w:r>
      <w:r w:rsidRPr="007173B6">
        <w:rPr>
          <w:rFonts w:eastAsia="Times New Roman" w:cs="Times New Roman"/>
          <w:sz w:val="24"/>
          <w:szCs w:val="24"/>
        </w:rPr>
        <w:t> </w:t>
      </w:r>
      <w:r w:rsidRPr="003C6C8D">
        <w:rPr>
          <w:rFonts w:eastAsia="Times New Roman" w:cs="Times New Roman"/>
          <w:sz w:val="24"/>
          <w:szCs w:val="24"/>
        </w:rPr>
        <w:t>This brought the State dues portion to $1.50. </w:t>
      </w:r>
      <w:r w:rsidRPr="007173B6">
        <w:rPr>
          <w:rFonts w:eastAsia="Times New Roman" w:cs="Times New Roman"/>
          <w:sz w:val="24"/>
          <w:szCs w:val="24"/>
        </w:rPr>
        <w:t> </w:t>
      </w:r>
      <w:r w:rsidRPr="003C6C8D">
        <w:rPr>
          <w:rFonts w:eastAsia="Times New Roman" w:cs="Times New Roman"/>
          <w:sz w:val="24"/>
          <w:szCs w:val="24"/>
        </w:rPr>
        <w:t>Dues were raised again twelve years later at the 2009 PTA Convention, the delegates voted for a fifty cent ($0.50) increase in the State Dues starting in the 2010-2011 fiscal year. This will bring the State dues portion to $2.00.</w:t>
      </w:r>
    </w:p>
    <w:p w:rsidR="003C6C8D" w:rsidRPr="003C6C8D" w:rsidRDefault="003C6C8D" w:rsidP="007173B6">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shd w:val="clear" w:color="auto" w:fill="FFFFFF"/>
        </w:rPr>
        <w:t>After 10 years of rising costs absorbed by National PTA, delegates to the 115th National PTA Convention (June 2010) approved a 50-cent dues increase, raising the national dues to $2.25.</w:t>
      </w:r>
    </w:p>
    <w:p w:rsidR="003C6C8D" w:rsidRDefault="003C6C8D" w:rsidP="007173B6">
      <w:pPr>
        <w:shd w:val="clear" w:color="auto" w:fill="FFFFFF"/>
        <w:spacing w:line="240" w:lineRule="auto"/>
        <w:ind w:left="720"/>
        <w:rPr>
          <w:rFonts w:eastAsia="Times New Roman" w:cs="Times New Roman"/>
          <w:sz w:val="24"/>
          <w:szCs w:val="24"/>
        </w:rPr>
      </w:pPr>
      <w:r w:rsidRPr="003C6C8D">
        <w:rPr>
          <w:rFonts w:eastAsia="Times New Roman" w:cs="Times New Roman"/>
          <w:sz w:val="24"/>
          <w:szCs w:val="24"/>
        </w:rPr>
        <w:t>No dues increase is in the foreseeable future for either Illinois PTA or National PTA.</w:t>
      </w:r>
    </w:p>
    <w:p w:rsidR="007173B6" w:rsidRPr="003C6C8D" w:rsidRDefault="007173B6" w:rsidP="007173B6">
      <w:pPr>
        <w:shd w:val="clear" w:color="auto" w:fill="FFFFFF"/>
        <w:spacing w:line="240" w:lineRule="auto"/>
        <w:ind w:left="720"/>
        <w:rPr>
          <w:rFonts w:eastAsia="Times New Roman" w:cs="Times New Roman"/>
          <w:sz w:val="24"/>
          <w:szCs w:val="24"/>
        </w:rPr>
      </w:pPr>
    </w:p>
    <w:p w:rsidR="007173B6" w:rsidRDefault="003C6C8D" w:rsidP="007173B6">
      <w:pPr>
        <w:shd w:val="clear" w:color="auto" w:fill="FFFFFF"/>
        <w:spacing w:after="0" w:line="240" w:lineRule="auto"/>
        <w:rPr>
          <w:rFonts w:ascii="Verdana" w:eastAsia="Times New Roman" w:hAnsi="Verdana" w:cs="Times New Roman"/>
          <w:color w:val="000000"/>
          <w:sz w:val="20"/>
          <w:szCs w:val="20"/>
        </w:rPr>
      </w:pPr>
      <w:r w:rsidRPr="003C6C8D">
        <w:rPr>
          <w:rFonts w:ascii="Verdana" w:eastAsia="Times New Roman" w:hAnsi="Verdana" w:cs="Times New Roman"/>
          <w:color w:val="000000"/>
          <w:sz w:val="20"/>
          <w:szCs w:val="20"/>
        </w:rPr>
        <w:t>Question</w:t>
      </w:r>
      <w:r w:rsidRPr="003C6C8D">
        <w:rPr>
          <w:rFonts w:ascii="Verdana" w:eastAsia="Times New Roman" w:hAnsi="Verdana" w:cs="Times New Roman"/>
          <w:color w:val="000000"/>
          <w:sz w:val="20"/>
          <w:szCs w:val="20"/>
        </w:rPr>
        <w:br/>
        <w:t>10: Can you provide a list of 3-5 references? </w:t>
      </w:r>
      <w:r w:rsidRPr="003C6C8D">
        <w:rPr>
          <w:rFonts w:ascii="Verdana" w:eastAsia="Times New Roman" w:hAnsi="Verdana" w:cs="Times New Roman"/>
          <w:color w:val="000000"/>
          <w:sz w:val="20"/>
          <w:szCs w:val="20"/>
        </w:rPr>
        <w:br/>
        <w:t>Ideally we would like to talk to representatives of schools that are</w:t>
      </w:r>
      <w:r w:rsidRPr="003C6C8D">
        <w:rPr>
          <w:rFonts w:ascii="Verdana" w:eastAsia="Times New Roman" w:hAnsi="Verdana" w:cs="Times New Roman"/>
          <w:color w:val="000000"/>
          <w:sz w:val="20"/>
          <w:szCs w:val="20"/>
        </w:rPr>
        <w:br/>
        <w:t>similar in our size and demographic that converted to being a PTA in the last</w:t>
      </w:r>
      <w:r w:rsidRPr="003C6C8D">
        <w:rPr>
          <w:rFonts w:ascii="Verdana" w:eastAsia="Times New Roman" w:hAnsi="Verdana" w:cs="Times New Roman"/>
          <w:color w:val="000000"/>
          <w:sz w:val="20"/>
          <w:szCs w:val="20"/>
        </w:rPr>
        <w:br/>
        <w:t>12-18 months.  </w:t>
      </w:r>
      <w:r w:rsidRPr="003C6C8D">
        <w:rPr>
          <w:rFonts w:ascii="Verdana" w:eastAsia="Times New Roman" w:hAnsi="Verdana" w:cs="Times New Roman"/>
          <w:color w:val="000000"/>
          <w:sz w:val="20"/>
          <w:szCs w:val="20"/>
        </w:rPr>
        <w:br/>
      </w:r>
    </w:p>
    <w:p w:rsidR="003C6C8D" w:rsidRPr="003C6C8D" w:rsidRDefault="003C6C8D" w:rsidP="007173B6">
      <w:pPr>
        <w:shd w:val="clear" w:color="auto" w:fill="FFFFFF"/>
        <w:spacing w:after="0" w:line="240" w:lineRule="auto"/>
        <w:ind w:left="720"/>
        <w:rPr>
          <w:rFonts w:eastAsia="Times New Roman" w:cs="Times New Roman"/>
          <w:sz w:val="24"/>
          <w:szCs w:val="24"/>
        </w:rPr>
      </w:pPr>
      <w:r w:rsidRPr="003C6C8D">
        <w:rPr>
          <w:rFonts w:ascii="Verdana" w:eastAsia="Times New Roman" w:hAnsi="Verdana" w:cs="Times New Roman"/>
          <w:color w:val="000000"/>
          <w:sz w:val="20"/>
          <w:szCs w:val="20"/>
        </w:rPr>
        <w:br/>
      </w:r>
      <w:r w:rsidRPr="003C6C8D">
        <w:rPr>
          <w:rFonts w:eastAsia="Times New Roman" w:cs="Times New Roman"/>
          <w:sz w:val="24"/>
          <w:szCs w:val="24"/>
        </w:rPr>
        <w:t>We would have to reach out to members in the requested demographic as we do not share the personal information, such as the contact information of members. </w:t>
      </w:r>
      <w:r w:rsidRPr="007173B6">
        <w:rPr>
          <w:rFonts w:eastAsia="Times New Roman" w:cs="Times New Roman"/>
          <w:sz w:val="24"/>
          <w:szCs w:val="24"/>
        </w:rPr>
        <w:t> </w:t>
      </w:r>
      <w:r w:rsidRPr="003C6C8D">
        <w:rPr>
          <w:rFonts w:eastAsia="Times New Roman" w:cs="Times New Roman"/>
          <w:sz w:val="24"/>
          <w:szCs w:val="24"/>
        </w:rPr>
        <w:t>Those members would be more than happy to contact you.</w:t>
      </w:r>
    </w:p>
    <w:p w:rsidR="003C6C8D" w:rsidRPr="003C6C8D" w:rsidRDefault="003C6C8D" w:rsidP="003C6C8D">
      <w:pPr>
        <w:shd w:val="clear" w:color="auto" w:fill="FFFFFF"/>
        <w:spacing w:line="240" w:lineRule="auto"/>
        <w:rPr>
          <w:rFonts w:ascii="Verdana" w:eastAsia="Times New Roman" w:hAnsi="Verdana" w:cs="Times New Roman"/>
          <w:color w:val="000000"/>
          <w:sz w:val="24"/>
          <w:szCs w:val="24"/>
        </w:rPr>
      </w:pPr>
      <w:r w:rsidRPr="003C6C8D">
        <w:rPr>
          <w:rFonts w:ascii="Calibri" w:eastAsia="Times New Roman" w:hAnsi="Calibri" w:cs="Times New Roman"/>
          <w:color w:val="1F497D"/>
        </w:rPr>
        <w:t> </w:t>
      </w:r>
    </w:p>
    <w:p w:rsidR="00EB5C5F" w:rsidRDefault="00EB5C5F"/>
    <w:sectPr w:rsidR="00EB5C5F" w:rsidSect="00EB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F6976"/>
    <w:multiLevelType w:val="multilevel"/>
    <w:tmpl w:val="D7B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D309EA"/>
    <w:multiLevelType w:val="hybridMultilevel"/>
    <w:tmpl w:val="FC32AF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5E0AC3"/>
    <w:multiLevelType w:val="hybridMultilevel"/>
    <w:tmpl w:val="F6A263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763343"/>
    <w:multiLevelType w:val="hybridMultilevel"/>
    <w:tmpl w:val="8DBAC2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4B3DA4"/>
    <w:multiLevelType w:val="multilevel"/>
    <w:tmpl w:val="F766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8D"/>
    <w:rsid w:val="002F73BD"/>
    <w:rsid w:val="003C6C8D"/>
    <w:rsid w:val="00463C3D"/>
    <w:rsid w:val="007173B6"/>
    <w:rsid w:val="009954D8"/>
    <w:rsid w:val="00B0338B"/>
    <w:rsid w:val="00EB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242F-F778-4848-B0BD-E0B4F581A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5F"/>
  </w:style>
  <w:style w:type="paragraph" w:styleId="Heading2">
    <w:name w:val="heading 2"/>
    <w:basedOn w:val="Normal"/>
    <w:link w:val="Heading2Char"/>
    <w:uiPriority w:val="9"/>
    <w:qFormat/>
    <w:rsid w:val="003C6C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C6C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6C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C6C8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C6C8D"/>
  </w:style>
  <w:style w:type="character" w:customStyle="1" w:styleId="mark">
    <w:name w:val="mark"/>
    <w:basedOn w:val="DefaultParagraphFont"/>
    <w:rsid w:val="003C6C8D"/>
  </w:style>
  <w:style w:type="character" w:customStyle="1" w:styleId="spelle">
    <w:name w:val="spelle"/>
    <w:basedOn w:val="DefaultParagraphFont"/>
    <w:rsid w:val="003C6C8D"/>
  </w:style>
  <w:style w:type="character" w:styleId="Hyperlink">
    <w:name w:val="Hyperlink"/>
    <w:basedOn w:val="DefaultParagraphFont"/>
    <w:uiPriority w:val="99"/>
    <w:semiHidden/>
    <w:unhideWhenUsed/>
    <w:rsid w:val="003C6C8D"/>
    <w:rPr>
      <w:color w:val="0000FF"/>
      <w:u w:val="single"/>
    </w:rPr>
  </w:style>
  <w:style w:type="character" w:styleId="Strong">
    <w:name w:val="Strong"/>
    <w:basedOn w:val="DefaultParagraphFont"/>
    <w:uiPriority w:val="22"/>
    <w:qFormat/>
    <w:rsid w:val="003C6C8D"/>
    <w:rPr>
      <w:b/>
      <w:bCs/>
    </w:rPr>
  </w:style>
  <w:style w:type="character" w:styleId="Emphasis">
    <w:name w:val="Emphasis"/>
    <w:basedOn w:val="DefaultParagraphFont"/>
    <w:uiPriority w:val="20"/>
    <w:qFormat/>
    <w:rsid w:val="003C6C8D"/>
    <w:rPr>
      <w:i/>
      <w:iCs/>
    </w:rPr>
  </w:style>
  <w:style w:type="paragraph" w:styleId="ListParagraph">
    <w:name w:val="List Paragraph"/>
    <w:basedOn w:val="Normal"/>
    <w:uiPriority w:val="34"/>
    <w:qFormat/>
    <w:rsid w:val="0046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63985">
      <w:bodyDiv w:val="1"/>
      <w:marLeft w:val="0"/>
      <w:marRight w:val="0"/>
      <w:marTop w:val="0"/>
      <w:marBottom w:val="0"/>
      <w:divBdr>
        <w:top w:val="none" w:sz="0" w:space="0" w:color="auto"/>
        <w:left w:val="none" w:sz="0" w:space="0" w:color="auto"/>
        <w:bottom w:val="none" w:sz="0" w:space="0" w:color="auto"/>
        <w:right w:val="none" w:sz="0" w:space="0" w:color="auto"/>
      </w:divBdr>
      <w:divsChild>
        <w:div w:id="1782189972">
          <w:marLeft w:val="0"/>
          <w:marRight w:val="0"/>
          <w:marTop w:val="0"/>
          <w:marBottom w:val="240"/>
          <w:divBdr>
            <w:top w:val="none" w:sz="0" w:space="0" w:color="auto"/>
            <w:left w:val="none" w:sz="0" w:space="0" w:color="auto"/>
            <w:bottom w:val="none" w:sz="0" w:space="0" w:color="auto"/>
            <w:right w:val="none" w:sz="0" w:space="0" w:color="auto"/>
          </w:divBdr>
        </w:div>
        <w:div w:id="715395703">
          <w:marLeft w:val="0"/>
          <w:marRight w:val="0"/>
          <w:marTop w:val="0"/>
          <w:marBottom w:val="240"/>
          <w:divBdr>
            <w:top w:val="none" w:sz="0" w:space="0" w:color="auto"/>
            <w:left w:val="none" w:sz="0" w:space="0" w:color="auto"/>
            <w:bottom w:val="none" w:sz="0" w:space="0" w:color="auto"/>
            <w:right w:val="none" w:sz="0" w:space="0" w:color="auto"/>
          </w:divBdr>
        </w:div>
        <w:div w:id="1998066337">
          <w:marLeft w:val="0"/>
          <w:marRight w:val="0"/>
          <w:marTop w:val="0"/>
          <w:marBottom w:val="240"/>
          <w:divBdr>
            <w:top w:val="none" w:sz="0" w:space="0" w:color="auto"/>
            <w:left w:val="none" w:sz="0" w:space="0" w:color="auto"/>
            <w:bottom w:val="none" w:sz="0" w:space="0" w:color="auto"/>
            <w:right w:val="none" w:sz="0" w:space="0" w:color="auto"/>
          </w:divBdr>
        </w:div>
        <w:div w:id="1029375872">
          <w:marLeft w:val="0"/>
          <w:marRight w:val="0"/>
          <w:marTop w:val="0"/>
          <w:marBottom w:val="240"/>
          <w:divBdr>
            <w:top w:val="none" w:sz="0" w:space="0" w:color="auto"/>
            <w:left w:val="none" w:sz="0" w:space="0" w:color="auto"/>
            <w:bottom w:val="none" w:sz="0" w:space="0" w:color="auto"/>
            <w:right w:val="none" w:sz="0" w:space="0" w:color="auto"/>
          </w:divBdr>
        </w:div>
        <w:div w:id="849488640">
          <w:marLeft w:val="720"/>
          <w:marRight w:val="0"/>
          <w:marTop w:val="0"/>
          <w:marBottom w:val="240"/>
          <w:divBdr>
            <w:top w:val="none" w:sz="0" w:space="0" w:color="auto"/>
            <w:left w:val="none" w:sz="0" w:space="0" w:color="auto"/>
            <w:bottom w:val="none" w:sz="0" w:space="0" w:color="auto"/>
            <w:right w:val="none" w:sz="0" w:space="0" w:color="auto"/>
          </w:divBdr>
        </w:div>
        <w:div w:id="833030713">
          <w:marLeft w:val="0"/>
          <w:marRight w:val="0"/>
          <w:marTop w:val="0"/>
          <w:marBottom w:val="240"/>
          <w:divBdr>
            <w:top w:val="none" w:sz="0" w:space="0" w:color="auto"/>
            <w:left w:val="none" w:sz="0" w:space="0" w:color="auto"/>
            <w:bottom w:val="none" w:sz="0" w:space="0" w:color="auto"/>
            <w:right w:val="none" w:sz="0" w:space="0" w:color="auto"/>
          </w:divBdr>
        </w:div>
        <w:div w:id="1052853055">
          <w:marLeft w:val="720"/>
          <w:marRight w:val="0"/>
          <w:marTop w:val="0"/>
          <w:marBottom w:val="240"/>
          <w:divBdr>
            <w:top w:val="none" w:sz="0" w:space="0" w:color="auto"/>
            <w:left w:val="none" w:sz="0" w:space="0" w:color="auto"/>
            <w:bottom w:val="none" w:sz="0" w:space="0" w:color="auto"/>
            <w:right w:val="none" w:sz="0" w:space="0" w:color="auto"/>
          </w:divBdr>
        </w:div>
        <w:div w:id="1562596942">
          <w:marLeft w:val="720"/>
          <w:marRight w:val="0"/>
          <w:marTop w:val="0"/>
          <w:marBottom w:val="240"/>
          <w:divBdr>
            <w:top w:val="none" w:sz="0" w:space="0" w:color="auto"/>
            <w:left w:val="none" w:sz="0" w:space="0" w:color="auto"/>
            <w:bottom w:val="none" w:sz="0" w:space="0" w:color="auto"/>
            <w:right w:val="none" w:sz="0" w:space="0" w:color="auto"/>
          </w:divBdr>
        </w:div>
        <w:div w:id="413015553">
          <w:marLeft w:val="0"/>
          <w:marRight w:val="0"/>
          <w:marTop w:val="0"/>
          <w:marBottom w:val="240"/>
          <w:divBdr>
            <w:top w:val="none" w:sz="0" w:space="0" w:color="auto"/>
            <w:left w:val="none" w:sz="0" w:space="0" w:color="auto"/>
            <w:bottom w:val="none" w:sz="0" w:space="0" w:color="auto"/>
            <w:right w:val="none" w:sz="0" w:space="0" w:color="auto"/>
          </w:divBdr>
        </w:div>
        <w:div w:id="260644042">
          <w:marLeft w:val="0"/>
          <w:marRight w:val="0"/>
          <w:marTop w:val="0"/>
          <w:marBottom w:val="240"/>
          <w:divBdr>
            <w:top w:val="none" w:sz="0" w:space="0" w:color="auto"/>
            <w:left w:val="none" w:sz="0" w:space="0" w:color="auto"/>
            <w:bottom w:val="none" w:sz="0" w:space="0" w:color="auto"/>
            <w:right w:val="none" w:sz="0" w:space="0" w:color="auto"/>
          </w:divBdr>
        </w:div>
        <w:div w:id="85468929">
          <w:marLeft w:val="0"/>
          <w:marRight w:val="0"/>
          <w:marTop w:val="0"/>
          <w:marBottom w:val="240"/>
          <w:divBdr>
            <w:top w:val="none" w:sz="0" w:space="0" w:color="auto"/>
            <w:left w:val="none" w:sz="0" w:space="0" w:color="auto"/>
            <w:bottom w:val="none" w:sz="0" w:space="0" w:color="auto"/>
            <w:right w:val="none" w:sz="0" w:space="0" w:color="auto"/>
          </w:divBdr>
        </w:div>
        <w:div w:id="1476407577">
          <w:marLeft w:val="0"/>
          <w:marRight w:val="0"/>
          <w:marTop w:val="0"/>
          <w:marBottom w:val="240"/>
          <w:divBdr>
            <w:top w:val="none" w:sz="0" w:space="0" w:color="auto"/>
            <w:left w:val="none" w:sz="0" w:space="0" w:color="auto"/>
            <w:bottom w:val="none" w:sz="0" w:space="0" w:color="auto"/>
            <w:right w:val="none" w:sz="0" w:space="0" w:color="auto"/>
          </w:divBdr>
        </w:div>
        <w:div w:id="857625716">
          <w:marLeft w:val="0"/>
          <w:marRight w:val="0"/>
          <w:marTop w:val="0"/>
          <w:marBottom w:val="240"/>
          <w:divBdr>
            <w:top w:val="none" w:sz="0" w:space="0" w:color="auto"/>
            <w:left w:val="none" w:sz="0" w:space="0" w:color="auto"/>
            <w:bottom w:val="none" w:sz="0" w:space="0" w:color="auto"/>
            <w:right w:val="none" w:sz="0" w:space="0" w:color="auto"/>
          </w:divBdr>
        </w:div>
        <w:div w:id="1969237936">
          <w:marLeft w:val="0"/>
          <w:marRight w:val="0"/>
          <w:marTop w:val="0"/>
          <w:marBottom w:val="240"/>
          <w:divBdr>
            <w:top w:val="none" w:sz="0" w:space="0" w:color="auto"/>
            <w:left w:val="none" w:sz="0" w:space="0" w:color="auto"/>
            <w:bottom w:val="none" w:sz="0" w:space="0" w:color="auto"/>
            <w:right w:val="none" w:sz="0" w:space="0" w:color="auto"/>
          </w:divBdr>
        </w:div>
        <w:div w:id="269944184">
          <w:marLeft w:val="0"/>
          <w:marRight w:val="0"/>
          <w:marTop w:val="0"/>
          <w:marBottom w:val="240"/>
          <w:divBdr>
            <w:top w:val="none" w:sz="0" w:space="0" w:color="auto"/>
            <w:left w:val="none" w:sz="0" w:space="0" w:color="auto"/>
            <w:bottom w:val="none" w:sz="0" w:space="0" w:color="auto"/>
            <w:right w:val="none" w:sz="0" w:space="0" w:color="auto"/>
          </w:divBdr>
        </w:div>
        <w:div w:id="1240092287">
          <w:marLeft w:val="0"/>
          <w:marRight w:val="0"/>
          <w:marTop w:val="0"/>
          <w:marBottom w:val="240"/>
          <w:divBdr>
            <w:top w:val="none" w:sz="0" w:space="0" w:color="auto"/>
            <w:left w:val="none" w:sz="0" w:space="0" w:color="auto"/>
            <w:bottom w:val="none" w:sz="0" w:space="0" w:color="auto"/>
            <w:right w:val="none" w:sz="0" w:space="0" w:color="auto"/>
          </w:divBdr>
        </w:div>
        <w:div w:id="264582409">
          <w:marLeft w:val="0"/>
          <w:marRight w:val="0"/>
          <w:marTop w:val="0"/>
          <w:marBottom w:val="240"/>
          <w:divBdr>
            <w:top w:val="none" w:sz="0" w:space="0" w:color="auto"/>
            <w:left w:val="none" w:sz="0" w:space="0" w:color="auto"/>
            <w:bottom w:val="none" w:sz="0" w:space="0" w:color="auto"/>
            <w:right w:val="none" w:sz="0" w:space="0" w:color="auto"/>
          </w:divBdr>
        </w:div>
        <w:div w:id="656761887">
          <w:marLeft w:val="0"/>
          <w:marRight w:val="0"/>
          <w:marTop w:val="0"/>
          <w:marBottom w:val="240"/>
          <w:divBdr>
            <w:top w:val="none" w:sz="0" w:space="0" w:color="auto"/>
            <w:left w:val="none" w:sz="0" w:space="0" w:color="auto"/>
            <w:bottom w:val="none" w:sz="0" w:space="0" w:color="auto"/>
            <w:right w:val="none" w:sz="0" w:space="0" w:color="auto"/>
          </w:divBdr>
        </w:div>
        <w:div w:id="766583696">
          <w:marLeft w:val="0"/>
          <w:marRight w:val="0"/>
          <w:marTop w:val="0"/>
          <w:marBottom w:val="240"/>
          <w:divBdr>
            <w:top w:val="none" w:sz="0" w:space="0" w:color="auto"/>
            <w:left w:val="none" w:sz="0" w:space="0" w:color="auto"/>
            <w:bottom w:val="none" w:sz="0" w:space="0" w:color="auto"/>
            <w:right w:val="none" w:sz="0" w:space="0" w:color="auto"/>
          </w:divBdr>
        </w:div>
        <w:div w:id="1696225675">
          <w:marLeft w:val="0"/>
          <w:marRight w:val="0"/>
          <w:marTop w:val="0"/>
          <w:marBottom w:val="240"/>
          <w:divBdr>
            <w:top w:val="none" w:sz="0" w:space="0" w:color="auto"/>
            <w:left w:val="none" w:sz="0" w:space="0" w:color="auto"/>
            <w:bottom w:val="none" w:sz="0" w:space="0" w:color="auto"/>
            <w:right w:val="none" w:sz="0" w:space="0" w:color="auto"/>
          </w:divBdr>
        </w:div>
        <w:div w:id="1187060463">
          <w:marLeft w:val="0"/>
          <w:marRight w:val="0"/>
          <w:marTop w:val="0"/>
          <w:marBottom w:val="240"/>
          <w:divBdr>
            <w:top w:val="none" w:sz="0" w:space="0" w:color="auto"/>
            <w:left w:val="none" w:sz="0" w:space="0" w:color="auto"/>
            <w:bottom w:val="none" w:sz="0" w:space="0" w:color="auto"/>
            <w:right w:val="none" w:sz="0" w:space="0" w:color="auto"/>
          </w:divBdr>
        </w:div>
        <w:div w:id="1076980095">
          <w:marLeft w:val="0"/>
          <w:marRight w:val="0"/>
          <w:marTop w:val="0"/>
          <w:marBottom w:val="240"/>
          <w:divBdr>
            <w:top w:val="none" w:sz="0" w:space="0" w:color="auto"/>
            <w:left w:val="none" w:sz="0" w:space="0" w:color="auto"/>
            <w:bottom w:val="none" w:sz="0" w:space="0" w:color="auto"/>
            <w:right w:val="none" w:sz="0" w:space="0" w:color="auto"/>
          </w:divBdr>
        </w:div>
        <w:div w:id="1367292716">
          <w:marLeft w:val="720"/>
          <w:marRight w:val="0"/>
          <w:marTop w:val="0"/>
          <w:marBottom w:val="240"/>
          <w:divBdr>
            <w:top w:val="none" w:sz="0" w:space="0" w:color="auto"/>
            <w:left w:val="none" w:sz="0" w:space="0" w:color="auto"/>
            <w:bottom w:val="none" w:sz="0" w:space="0" w:color="auto"/>
            <w:right w:val="none" w:sz="0" w:space="0" w:color="auto"/>
          </w:divBdr>
        </w:div>
        <w:div w:id="334235373">
          <w:marLeft w:val="1440"/>
          <w:marRight w:val="0"/>
          <w:marTop w:val="0"/>
          <w:marBottom w:val="240"/>
          <w:divBdr>
            <w:top w:val="none" w:sz="0" w:space="0" w:color="auto"/>
            <w:left w:val="none" w:sz="0" w:space="0" w:color="auto"/>
            <w:bottom w:val="none" w:sz="0" w:space="0" w:color="auto"/>
            <w:right w:val="none" w:sz="0" w:space="0" w:color="auto"/>
          </w:divBdr>
        </w:div>
        <w:div w:id="1051658070">
          <w:marLeft w:val="1440"/>
          <w:marRight w:val="0"/>
          <w:marTop w:val="0"/>
          <w:marBottom w:val="240"/>
          <w:divBdr>
            <w:top w:val="none" w:sz="0" w:space="0" w:color="auto"/>
            <w:left w:val="none" w:sz="0" w:space="0" w:color="auto"/>
            <w:bottom w:val="none" w:sz="0" w:space="0" w:color="auto"/>
            <w:right w:val="none" w:sz="0" w:space="0" w:color="auto"/>
          </w:divBdr>
        </w:div>
        <w:div w:id="1957128490">
          <w:marLeft w:val="1440"/>
          <w:marRight w:val="0"/>
          <w:marTop w:val="0"/>
          <w:marBottom w:val="240"/>
          <w:divBdr>
            <w:top w:val="none" w:sz="0" w:space="0" w:color="auto"/>
            <w:left w:val="none" w:sz="0" w:space="0" w:color="auto"/>
            <w:bottom w:val="none" w:sz="0" w:space="0" w:color="auto"/>
            <w:right w:val="none" w:sz="0" w:space="0" w:color="auto"/>
          </w:divBdr>
        </w:div>
        <w:div w:id="464741908">
          <w:marLeft w:val="1440"/>
          <w:marRight w:val="0"/>
          <w:marTop w:val="0"/>
          <w:marBottom w:val="240"/>
          <w:divBdr>
            <w:top w:val="none" w:sz="0" w:space="0" w:color="auto"/>
            <w:left w:val="none" w:sz="0" w:space="0" w:color="auto"/>
            <w:bottom w:val="none" w:sz="0" w:space="0" w:color="auto"/>
            <w:right w:val="none" w:sz="0" w:space="0" w:color="auto"/>
          </w:divBdr>
        </w:div>
        <w:div w:id="992879168">
          <w:marLeft w:val="1440"/>
          <w:marRight w:val="0"/>
          <w:marTop w:val="0"/>
          <w:marBottom w:val="240"/>
          <w:divBdr>
            <w:top w:val="none" w:sz="0" w:space="0" w:color="auto"/>
            <w:left w:val="none" w:sz="0" w:space="0" w:color="auto"/>
            <w:bottom w:val="none" w:sz="0" w:space="0" w:color="auto"/>
            <w:right w:val="none" w:sz="0" w:space="0" w:color="auto"/>
          </w:divBdr>
        </w:div>
        <w:div w:id="344745054">
          <w:marLeft w:val="1440"/>
          <w:marRight w:val="0"/>
          <w:marTop w:val="0"/>
          <w:marBottom w:val="240"/>
          <w:divBdr>
            <w:top w:val="none" w:sz="0" w:space="0" w:color="auto"/>
            <w:left w:val="none" w:sz="0" w:space="0" w:color="auto"/>
            <w:bottom w:val="none" w:sz="0" w:space="0" w:color="auto"/>
            <w:right w:val="none" w:sz="0" w:space="0" w:color="auto"/>
          </w:divBdr>
        </w:div>
        <w:div w:id="129901623">
          <w:marLeft w:val="1440"/>
          <w:marRight w:val="0"/>
          <w:marTop w:val="0"/>
          <w:marBottom w:val="0"/>
          <w:divBdr>
            <w:top w:val="none" w:sz="0" w:space="0" w:color="auto"/>
            <w:left w:val="none" w:sz="0" w:space="0" w:color="auto"/>
            <w:bottom w:val="none" w:sz="0" w:space="0" w:color="auto"/>
            <w:right w:val="none" w:sz="0" w:space="0" w:color="auto"/>
          </w:divBdr>
        </w:div>
        <w:div w:id="1834755650">
          <w:marLeft w:val="1440"/>
          <w:marRight w:val="0"/>
          <w:marTop w:val="0"/>
          <w:marBottom w:val="0"/>
          <w:divBdr>
            <w:top w:val="none" w:sz="0" w:space="0" w:color="auto"/>
            <w:left w:val="none" w:sz="0" w:space="0" w:color="auto"/>
            <w:bottom w:val="none" w:sz="0" w:space="0" w:color="auto"/>
            <w:right w:val="none" w:sz="0" w:space="0" w:color="auto"/>
          </w:divBdr>
        </w:div>
        <w:div w:id="1159888137">
          <w:marLeft w:val="1440"/>
          <w:marRight w:val="0"/>
          <w:marTop w:val="0"/>
          <w:marBottom w:val="0"/>
          <w:divBdr>
            <w:top w:val="none" w:sz="0" w:space="0" w:color="auto"/>
            <w:left w:val="none" w:sz="0" w:space="0" w:color="auto"/>
            <w:bottom w:val="none" w:sz="0" w:space="0" w:color="auto"/>
            <w:right w:val="none" w:sz="0" w:space="0" w:color="auto"/>
          </w:divBdr>
        </w:div>
        <w:div w:id="2081294351">
          <w:marLeft w:val="1440"/>
          <w:marRight w:val="0"/>
          <w:marTop w:val="0"/>
          <w:marBottom w:val="240"/>
          <w:divBdr>
            <w:top w:val="none" w:sz="0" w:space="0" w:color="auto"/>
            <w:left w:val="none" w:sz="0" w:space="0" w:color="auto"/>
            <w:bottom w:val="none" w:sz="0" w:space="0" w:color="auto"/>
            <w:right w:val="none" w:sz="0" w:space="0" w:color="auto"/>
          </w:divBdr>
        </w:div>
        <w:div w:id="791442517">
          <w:marLeft w:val="1440"/>
          <w:marRight w:val="0"/>
          <w:marTop w:val="0"/>
          <w:marBottom w:val="240"/>
          <w:divBdr>
            <w:top w:val="none" w:sz="0" w:space="0" w:color="auto"/>
            <w:left w:val="none" w:sz="0" w:space="0" w:color="auto"/>
            <w:bottom w:val="none" w:sz="0" w:space="0" w:color="auto"/>
            <w:right w:val="none" w:sz="0" w:space="0" w:color="auto"/>
          </w:divBdr>
        </w:div>
        <w:div w:id="2082242288">
          <w:marLeft w:val="1440"/>
          <w:marRight w:val="0"/>
          <w:marTop w:val="0"/>
          <w:marBottom w:val="240"/>
          <w:divBdr>
            <w:top w:val="none" w:sz="0" w:space="0" w:color="auto"/>
            <w:left w:val="none" w:sz="0" w:space="0" w:color="auto"/>
            <w:bottom w:val="none" w:sz="0" w:space="0" w:color="auto"/>
            <w:right w:val="none" w:sz="0" w:space="0" w:color="auto"/>
          </w:divBdr>
        </w:div>
        <w:div w:id="1815297523">
          <w:marLeft w:val="1440"/>
          <w:marRight w:val="0"/>
          <w:marTop w:val="0"/>
          <w:marBottom w:val="240"/>
          <w:divBdr>
            <w:top w:val="none" w:sz="0" w:space="0" w:color="auto"/>
            <w:left w:val="none" w:sz="0" w:space="0" w:color="auto"/>
            <w:bottom w:val="none" w:sz="0" w:space="0" w:color="auto"/>
            <w:right w:val="none" w:sz="0" w:space="0" w:color="auto"/>
          </w:divBdr>
        </w:div>
        <w:div w:id="760952925">
          <w:marLeft w:val="0"/>
          <w:marRight w:val="0"/>
          <w:marTop w:val="0"/>
          <w:marBottom w:val="240"/>
          <w:divBdr>
            <w:top w:val="none" w:sz="0" w:space="0" w:color="auto"/>
            <w:left w:val="none" w:sz="0" w:space="0" w:color="auto"/>
            <w:bottom w:val="none" w:sz="0" w:space="0" w:color="auto"/>
            <w:right w:val="none" w:sz="0" w:space="0" w:color="auto"/>
          </w:divBdr>
        </w:div>
        <w:div w:id="1362517579">
          <w:marLeft w:val="0"/>
          <w:marRight w:val="0"/>
          <w:marTop w:val="0"/>
          <w:marBottom w:val="240"/>
          <w:divBdr>
            <w:top w:val="none" w:sz="0" w:space="0" w:color="auto"/>
            <w:left w:val="none" w:sz="0" w:space="0" w:color="auto"/>
            <w:bottom w:val="none" w:sz="0" w:space="0" w:color="auto"/>
            <w:right w:val="none" w:sz="0" w:space="0" w:color="auto"/>
          </w:divBdr>
        </w:div>
        <w:div w:id="123427162">
          <w:marLeft w:val="0"/>
          <w:marRight w:val="0"/>
          <w:marTop w:val="0"/>
          <w:marBottom w:val="240"/>
          <w:divBdr>
            <w:top w:val="none" w:sz="0" w:space="0" w:color="auto"/>
            <w:left w:val="none" w:sz="0" w:space="0" w:color="auto"/>
            <w:bottom w:val="none" w:sz="0" w:space="0" w:color="auto"/>
            <w:right w:val="none" w:sz="0" w:space="0" w:color="auto"/>
          </w:divBdr>
        </w:div>
        <w:div w:id="1695036549">
          <w:marLeft w:val="0"/>
          <w:marRight w:val="0"/>
          <w:marTop w:val="0"/>
          <w:marBottom w:val="240"/>
          <w:divBdr>
            <w:top w:val="none" w:sz="0" w:space="0" w:color="auto"/>
            <w:left w:val="none" w:sz="0" w:space="0" w:color="auto"/>
            <w:bottom w:val="none" w:sz="0" w:space="0" w:color="auto"/>
            <w:right w:val="none" w:sz="0" w:space="0" w:color="auto"/>
          </w:divBdr>
        </w:div>
        <w:div w:id="20238923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ericaspromise.org/" TargetMode="External"/><Relationship Id="rId18" Type="http://schemas.openxmlformats.org/officeDocument/2006/relationships/hyperlink" Target="http://www.consumerreports.org/cro/index.htm" TargetMode="External"/><Relationship Id="rId26" Type="http://schemas.openxmlformats.org/officeDocument/2006/relationships/hyperlink" Target="http://www.learningfirst.org/" TargetMode="External"/><Relationship Id="rId39" Type="http://schemas.openxmlformats.org/officeDocument/2006/relationships/hyperlink" Target="http://www.nationalpirc.org/" TargetMode="External"/><Relationship Id="rId21" Type="http://schemas.openxmlformats.org/officeDocument/2006/relationships/hyperlink" Target="http://www.grandparents.com/" TargetMode="External"/><Relationship Id="rId34" Type="http://schemas.openxmlformats.org/officeDocument/2006/relationships/hyperlink" Target="http://www.nassembly.org/" TargetMode="External"/><Relationship Id="rId42" Type="http://schemas.openxmlformats.org/officeDocument/2006/relationships/hyperlink" Target="http://www.sesameworkshop.org/" TargetMode="External"/><Relationship Id="rId47" Type="http://schemas.openxmlformats.org/officeDocument/2006/relationships/hyperlink" Target="http://www.pta.org/programs/content.cfm?ItemNumber=3212" TargetMode="External"/><Relationship Id="rId7" Type="http://schemas.openxmlformats.org/officeDocument/2006/relationships/hyperlink" Target="https://www3.pta.org/Ebusiness/ELearning/ElearningDetail.aspx?ProductId=8414453" TargetMode="External"/><Relationship Id="rId2" Type="http://schemas.openxmlformats.org/officeDocument/2006/relationships/styles" Target="styles.xml"/><Relationship Id="rId16" Type="http://schemas.openxmlformats.org/officeDocument/2006/relationships/hyperlink" Target="http://www.campaignforyouthjustice.org/about-us.html" TargetMode="External"/><Relationship Id="rId29" Type="http://schemas.openxmlformats.org/officeDocument/2006/relationships/hyperlink" Target="http://www.parliamentarians.org/" TargetMode="External"/><Relationship Id="rId11" Type="http://schemas.openxmlformats.org/officeDocument/2006/relationships/hyperlink" Target="http://www.healthiergeneration.org/" TargetMode="External"/><Relationship Id="rId24" Type="http://schemas.openxmlformats.org/officeDocument/2006/relationships/hyperlink" Target="http://investigation.discovery.com/" TargetMode="External"/><Relationship Id="rId32" Type="http://schemas.openxmlformats.org/officeDocument/2006/relationships/hyperlink" Target="http://www.hfrp.org/publications-resources/browse-our-publications/national-family-school-and-community-engagement-working-group-recommendations-for-federal-policy" TargetMode="External"/><Relationship Id="rId37" Type="http://schemas.openxmlformats.org/officeDocument/2006/relationships/hyperlink" Target="http://www.educationnation.com/" TargetMode="External"/><Relationship Id="rId40" Type="http://schemas.openxmlformats.org/officeDocument/2006/relationships/hyperlink" Target="http://www.rif.org/" TargetMode="External"/><Relationship Id="rId45" Type="http://schemas.openxmlformats.org/officeDocument/2006/relationships/hyperlink" Target="http://www.usgbc.org/" TargetMode="External"/><Relationship Id="rId5" Type="http://schemas.openxmlformats.org/officeDocument/2006/relationships/hyperlink" Target="https://www3.pta.org/Ebusiness/ELearning/ElearningDetail.aspx?ProductId=8414436" TargetMode="External"/><Relationship Id="rId15" Type="http://schemas.openxmlformats.org/officeDocument/2006/relationships/hyperlink" Target="http://www.thebighelp.com/" TargetMode="External"/><Relationship Id="rId23" Type="http://schemas.openxmlformats.org/officeDocument/2006/relationships/hyperlink" Target="http://imom.com/" TargetMode="External"/><Relationship Id="rId28" Type="http://schemas.openxmlformats.org/officeDocument/2006/relationships/hyperlink" Target="http://www.maldef.org/" TargetMode="External"/><Relationship Id="rId36" Type="http://schemas.openxmlformats.org/officeDocument/2006/relationships/hyperlink" Target="http://www.nul.org/" TargetMode="External"/><Relationship Id="rId49" Type="http://schemas.openxmlformats.org/officeDocument/2006/relationships/theme" Target="theme/theme1.xml"/><Relationship Id="rId10" Type="http://schemas.openxmlformats.org/officeDocument/2006/relationships/hyperlink" Target="http://www.actionforhealthykids.org/" TargetMode="External"/><Relationship Id="rId19" Type="http://schemas.openxmlformats.org/officeDocument/2006/relationships/hyperlink" Target="http://www.nationalservice.gov/" TargetMode="External"/><Relationship Id="rId31" Type="http://schemas.openxmlformats.org/officeDocument/2006/relationships/hyperlink" Target="http://www.fathers.com/" TargetMode="External"/><Relationship Id="rId44" Type="http://schemas.openxmlformats.org/officeDocument/2006/relationships/hyperlink" Target="http://noticias.univision.com/educacion/" TargetMode="External"/><Relationship Id="rId4" Type="http://schemas.openxmlformats.org/officeDocument/2006/relationships/webSettings" Target="webSettings.xml"/><Relationship Id="rId9" Type="http://schemas.openxmlformats.org/officeDocument/2006/relationships/hyperlink" Target="https://www3.pta.org/Ebusiness/ELearning/ElearningDetail.aspx?ProductId=8414418" TargetMode="External"/><Relationship Id="rId14" Type="http://schemas.openxmlformats.org/officeDocument/2006/relationships/hyperlink" Target="http://www.ascd.org/" TargetMode="External"/><Relationship Id="rId22" Type="http://schemas.openxmlformats.org/officeDocument/2006/relationships/hyperlink" Target="http://www.hfrp.org/" TargetMode="External"/><Relationship Id="rId27" Type="http://schemas.openxmlformats.org/officeDocument/2006/relationships/hyperlink" Target="http://www.madd.org/" TargetMode="External"/><Relationship Id="rId30" Type="http://schemas.openxmlformats.org/officeDocument/2006/relationships/hyperlink" Target="http://www.nasn.org/" TargetMode="External"/><Relationship Id="rId35" Type="http://schemas.openxmlformats.org/officeDocument/2006/relationships/hyperlink" Target="http://www.nplanonline.org/" TargetMode="External"/><Relationship Id="rId43" Type="http://schemas.openxmlformats.org/officeDocument/2006/relationships/hyperlink" Target="http://www.national.unitedway.org/" TargetMode="External"/><Relationship Id="rId48" Type="http://schemas.openxmlformats.org/officeDocument/2006/relationships/fontTable" Target="fontTable.xml"/><Relationship Id="rId8" Type="http://schemas.openxmlformats.org/officeDocument/2006/relationships/hyperlink" Target="https://www3.pta.org/Ebusiness/Default.aspx?TabID=328&amp;ProductId=8414484" TargetMode="External"/><Relationship Id="rId3" Type="http://schemas.openxmlformats.org/officeDocument/2006/relationships/settings" Target="settings.xml"/><Relationship Id="rId12" Type="http://schemas.openxmlformats.org/officeDocument/2006/relationships/hyperlink" Target="http://www.allprodad.com/" TargetMode="External"/><Relationship Id="rId17" Type="http://schemas.openxmlformats.org/officeDocument/2006/relationships/hyperlink" Target="http://www.juvjustice.org/" TargetMode="External"/><Relationship Id="rId25" Type="http://schemas.openxmlformats.org/officeDocument/2006/relationships/hyperlink" Target="http://www.jamesjordanfoundation.com/" TargetMode="External"/><Relationship Id="rId33" Type="http://schemas.openxmlformats.org/officeDocument/2006/relationships/hyperlink" Target="http://www.nga.org/" TargetMode="External"/><Relationship Id="rId38" Type="http://schemas.openxmlformats.org/officeDocument/2006/relationships/hyperlink" Target="http://www.nick.com/thebighelp" TargetMode="External"/><Relationship Id="rId46" Type="http://schemas.openxmlformats.org/officeDocument/2006/relationships/hyperlink" Target="http://www.charactersunite.com/" TargetMode="External"/><Relationship Id="rId20" Type="http://schemas.openxmlformats.org/officeDocument/2006/relationships/hyperlink" Target="http://www.ccsso.org/" TargetMode="External"/><Relationship Id="rId41" Type="http://schemas.openxmlformats.org/officeDocument/2006/relationships/hyperlink" Target="http://www2.scholastic.com/browse/index.jsp" TargetMode="External"/><Relationship Id="rId1" Type="http://schemas.openxmlformats.org/officeDocument/2006/relationships/numbering" Target="numbering.xml"/><Relationship Id="rId6" Type="http://schemas.openxmlformats.org/officeDocument/2006/relationships/hyperlink" Target="https://www3.pta.org/Ebusiness/Default.aspx?TabID=328&amp;ProductId=8414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Sheppard</dc:creator>
  <cp:lastModifiedBy>Dawn Wilson</cp:lastModifiedBy>
  <cp:revision>2</cp:revision>
  <dcterms:created xsi:type="dcterms:W3CDTF">2014-09-01T16:52:00Z</dcterms:created>
  <dcterms:modified xsi:type="dcterms:W3CDTF">2014-09-01T16:52:00Z</dcterms:modified>
</cp:coreProperties>
</file>